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CEC5D" w14:textId="77777777" w:rsidR="007F4FA3" w:rsidRPr="00325A8F" w:rsidRDefault="007F4FA3" w:rsidP="00325A8F">
      <w:pPr>
        <w:jc w:val="both"/>
        <w:rPr>
          <w:rFonts w:ascii="Times New Roman" w:hAnsi="Times New Roman" w:cs="Times New Roman"/>
        </w:rPr>
      </w:pPr>
      <w:r w:rsidRPr="00325A8F">
        <w:rPr>
          <w:rFonts w:ascii="Times New Roman" w:hAnsi="Times New Roman" w:cs="Times New Roman"/>
          <w:b/>
          <w:noProof/>
          <w:color w:val="E5DFEC" w:themeColor="accent4" w:themeTint="33"/>
        </w:rPr>
        <w:drawing>
          <wp:anchor distT="0" distB="0" distL="114300" distR="114300" simplePos="0" relativeHeight="251659264" behindDoc="0" locked="0" layoutInCell="0" allowOverlap="0" wp14:anchorId="7E90F81D" wp14:editId="1A8B72D7">
            <wp:simplePos x="0" y="0"/>
            <wp:positionH relativeFrom="page">
              <wp:posOffset>241300</wp:posOffset>
            </wp:positionH>
            <wp:positionV relativeFrom="page">
              <wp:posOffset>230505</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242475E4" w14:textId="77777777" w:rsidR="007F4FA3" w:rsidRPr="002B5FFD" w:rsidRDefault="007F4FA3" w:rsidP="00325A8F">
      <w:pPr>
        <w:jc w:val="both"/>
        <w:rPr>
          <w:rFonts w:ascii="Times New Roman" w:hAnsi="Times New Roman" w:cs="Times New Roman"/>
          <w:sz w:val="22"/>
          <w:szCs w:val="22"/>
        </w:rPr>
      </w:pPr>
    </w:p>
    <w:p w14:paraId="09C5BA77" w14:textId="39DEEE5B" w:rsidR="007F4FA3" w:rsidRPr="002B5FFD" w:rsidRDefault="007F4FA3" w:rsidP="002B5FFD">
      <w:pPr>
        <w:jc w:val="center"/>
        <w:rPr>
          <w:rFonts w:ascii="Times New Roman" w:hAnsi="Times New Roman" w:cs="Times New Roman"/>
          <w:b/>
          <w:sz w:val="22"/>
          <w:szCs w:val="22"/>
        </w:rPr>
      </w:pPr>
      <w:r w:rsidRPr="002B5FFD">
        <w:rPr>
          <w:rFonts w:ascii="Times New Roman" w:hAnsi="Times New Roman" w:cs="Times New Roman"/>
          <w:b/>
          <w:sz w:val="22"/>
          <w:szCs w:val="22"/>
        </w:rPr>
        <w:t xml:space="preserve">Women Enabled International Comments on Draft CEDAW </w:t>
      </w:r>
      <w:r w:rsidRPr="002B5FFD">
        <w:rPr>
          <w:rFonts w:ascii="Times New Roman" w:hAnsi="Times New Roman" w:cs="Times New Roman"/>
          <w:b/>
          <w:iCs/>
          <w:sz w:val="22"/>
          <w:szCs w:val="22"/>
        </w:rPr>
        <w:t>General Recommendation on Gender-Related Dimensions</w:t>
      </w:r>
      <w:r w:rsidR="00BB5C49" w:rsidRPr="002B5FFD">
        <w:rPr>
          <w:rFonts w:ascii="Times New Roman" w:hAnsi="Times New Roman" w:cs="Times New Roman"/>
          <w:b/>
          <w:iCs/>
          <w:sz w:val="22"/>
          <w:szCs w:val="22"/>
        </w:rPr>
        <w:t xml:space="preserve"> of Disaster Risk Reduction in a Changing Climate</w:t>
      </w:r>
    </w:p>
    <w:p w14:paraId="018F0D26" w14:textId="77777777" w:rsidR="007F4FA3" w:rsidRPr="002B5FFD" w:rsidRDefault="007F4FA3" w:rsidP="00325A8F">
      <w:pPr>
        <w:jc w:val="both"/>
        <w:rPr>
          <w:rFonts w:ascii="Times New Roman" w:hAnsi="Times New Roman" w:cs="Times New Roman"/>
          <w:sz w:val="22"/>
          <w:szCs w:val="22"/>
        </w:rPr>
      </w:pPr>
    </w:p>
    <w:p w14:paraId="67F81AD5" w14:textId="77777777" w:rsidR="007F4FA3" w:rsidRPr="002B5FFD" w:rsidRDefault="007F4FA3" w:rsidP="00325A8F">
      <w:pPr>
        <w:jc w:val="both"/>
        <w:rPr>
          <w:rFonts w:ascii="Times New Roman" w:hAnsi="Times New Roman" w:cs="Times New Roman"/>
          <w:sz w:val="22"/>
          <w:szCs w:val="22"/>
        </w:rPr>
      </w:pPr>
      <w:r w:rsidRPr="002B5FFD">
        <w:rPr>
          <w:rFonts w:ascii="Times New Roman" w:hAnsi="Times New Roman" w:cs="Times New Roman"/>
          <w:sz w:val="22"/>
          <w:szCs w:val="22"/>
        </w:rPr>
        <w:t xml:space="preserve">Drafted by: </w:t>
      </w:r>
      <w:r w:rsidRPr="002B5FFD">
        <w:rPr>
          <w:rFonts w:ascii="Times New Roman" w:hAnsi="Times New Roman" w:cs="Times New Roman"/>
          <w:sz w:val="22"/>
          <w:szCs w:val="22"/>
        </w:rPr>
        <w:tab/>
        <w:t>Women Enabled International (WEI)</w:t>
      </w:r>
    </w:p>
    <w:p w14:paraId="3BDCCB55" w14:textId="4ECA479B" w:rsidR="000733D5" w:rsidRDefault="007F4FA3" w:rsidP="00DE526C">
      <w:pPr>
        <w:jc w:val="both"/>
        <w:rPr>
          <w:rFonts w:ascii="Times New Roman" w:hAnsi="Times New Roman" w:cs="Times New Roman"/>
          <w:sz w:val="22"/>
          <w:szCs w:val="22"/>
        </w:rPr>
      </w:pPr>
      <w:r w:rsidRPr="002B5FFD">
        <w:rPr>
          <w:rFonts w:ascii="Times New Roman" w:hAnsi="Times New Roman" w:cs="Times New Roman"/>
          <w:sz w:val="22"/>
          <w:szCs w:val="22"/>
        </w:rPr>
        <w:t xml:space="preserve">Endorsed by: </w:t>
      </w:r>
      <w:r w:rsidRPr="002B5FFD">
        <w:rPr>
          <w:rFonts w:ascii="Times New Roman" w:hAnsi="Times New Roman" w:cs="Times New Roman"/>
          <w:sz w:val="22"/>
          <w:szCs w:val="22"/>
        </w:rPr>
        <w:tab/>
      </w:r>
      <w:r w:rsidR="001118C6">
        <w:rPr>
          <w:rFonts w:ascii="Times New Roman" w:hAnsi="Times New Roman" w:cs="Times New Roman"/>
          <w:sz w:val="22"/>
          <w:szCs w:val="22"/>
        </w:rPr>
        <w:t>Advocacy for Women with Disability Initiative (Nigeria);</w:t>
      </w:r>
    </w:p>
    <w:p w14:paraId="18C59545" w14:textId="49B9CEFF" w:rsidR="00A61229" w:rsidRDefault="00A61229" w:rsidP="00A61229">
      <w:pPr>
        <w:ind w:left="720" w:firstLine="720"/>
        <w:jc w:val="both"/>
        <w:rPr>
          <w:rFonts w:ascii="Times New Roman" w:hAnsi="Times New Roman" w:cs="Times New Roman"/>
          <w:sz w:val="22"/>
          <w:szCs w:val="22"/>
        </w:rPr>
      </w:pPr>
      <w:r>
        <w:rPr>
          <w:rFonts w:ascii="Times New Roman" w:hAnsi="Times New Roman" w:cs="Times New Roman"/>
          <w:sz w:val="22"/>
          <w:szCs w:val="22"/>
        </w:rPr>
        <w:t>Agate C</w:t>
      </w:r>
      <w:r w:rsidRPr="00A61229">
        <w:rPr>
          <w:rFonts w:ascii="Times New Roman" w:hAnsi="Times New Roman" w:cs="Times New Roman"/>
          <w:sz w:val="22"/>
          <w:szCs w:val="22"/>
        </w:rPr>
        <w:t xml:space="preserve">enter for </w:t>
      </w:r>
      <w:r>
        <w:rPr>
          <w:rFonts w:ascii="Times New Roman" w:hAnsi="Times New Roman" w:cs="Times New Roman"/>
          <w:sz w:val="22"/>
          <w:szCs w:val="22"/>
        </w:rPr>
        <w:t>Women with Special N</w:t>
      </w:r>
      <w:r w:rsidRPr="00A61229">
        <w:rPr>
          <w:rFonts w:ascii="Times New Roman" w:hAnsi="Times New Roman" w:cs="Times New Roman"/>
          <w:sz w:val="22"/>
          <w:szCs w:val="22"/>
        </w:rPr>
        <w:t>eeds (Armenia)</w:t>
      </w:r>
      <w:r>
        <w:rPr>
          <w:rFonts w:ascii="Times New Roman" w:hAnsi="Times New Roman" w:cs="Times New Roman"/>
          <w:sz w:val="22"/>
          <w:szCs w:val="22"/>
        </w:rPr>
        <w:t>;</w:t>
      </w:r>
    </w:p>
    <w:p w14:paraId="41BFDD22" w14:textId="2071586B" w:rsidR="00DE526C" w:rsidRDefault="00DE526C" w:rsidP="000733D5">
      <w:pPr>
        <w:ind w:left="720" w:firstLine="720"/>
        <w:jc w:val="both"/>
        <w:rPr>
          <w:rFonts w:ascii="Times New Roman" w:hAnsi="Times New Roman" w:cs="Times New Roman"/>
          <w:sz w:val="22"/>
          <w:szCs w:val="22"/>
        </w:rPr>
      </w:pPr>
      <w:r w:rsidRPr="00E67DEC">
        <w:rPr>
          <w:rFonts w:ascii="Times New Roman" w:hAnsi="Times New Roman" w:cs="Times New Roman"/>
          <w:sz w:val="22"/>
          <w:szCs w:val="22"/>
        </w:rPr>
        <w:t>Legal Defence and Assistance Project (LEDAP)</w:t>
      </w:r>
      <w:r>
        <w:rPr>
          <w:rFonts w:ascii="Times New Roman" w:hAnsi="Times New Roman" w:cs="Times New Roman"/>
          <w:sz w:val="22"/>
          <w:szCs w:val="22"/>
        </w:rPr>
        <w:t xml:space="preserve"> (Nigeria); </w:t>
      </w:r>
    </w:p>
    <w:p w14:paraId="4366B791" w14:textId="77777777" w:rsidR="00DE526C" w:rsidRDefault="00DE526C" w:rsidP="00DE526C">
      <w:pPr>
        <w:ind w:left="720" w:firstLine="720"/>
        <w:jc w:val="both"/>
        <w:rPr>
          <w:rFonts w:ascii="Times New Roman" w:hAnsi="Times New Roman" w:cs="Times New Roman"/>
          <w:sz w:val="22"/>
          <w:szCs w:val="22"/>
        </w:rPr>
      </w:pPr>
      <w:r w:rsidRPr="00E67DEC">
        <w:rPr>
          <w:rFonts w:ascii="Times New Roman" w:hAnsi="Times New Roman" w:cs="Times New Roman"/>
          <w:sz w:val="22"/>
          <w:szCs w:val="22"/>
        </w:rPr>
        <w:t>National Union of Women with Disabilities of Uganda</w:t>
      </w:r>
      <w:r>
        <w:rPr>
          <w:rFonts w:ascii="Times New Roman" w:hAnsi="Times New Roman" w:cs="Times New Roman"/>
          <w:sz w:val="22"/>
          <w:szCs w:val="22"/>
        </w:rPr>
        <w:t xml:space="preserve"> (NUWODU); </w:t>
      </w:r>
    </w:p>
    <w:p w14:paraId="13AF48D9" w14:textId="21AE57C7" w:rsidR="00773E70" w:rsidRDefault="00773E70" w:rsidP="00773E70">
      <w:pPr>
        <w:ind w:left="720" w:firstLine="720"/>
        <w:jc w:val="both"/>
        <w:rPr>
          <w:rFonts w:ascii="Times New Roman" w:hAnsi="Times New Roman" w:cs="Times New Roman"/>
          <w:sz w:val="22"/>
          <w:szCs w:val="22"/>
        </w:rPr>
      </w:pPr>
      <w:r w:rsidRPr="00773E70">
        <w:rPr>
          <w:rFonts w:ascii="Times New Roman" w:hAnsi="Times New Roman" w:cs="Times New Roman"/>
          <w:sz w:val="22"/>
          <w:szCs w:val="22"/>
        </w:rPr>
        <w:t>Programa de Acción por la Igualdad y la Inclusión Social (PAIIS)</w:t>
      </w:r>
      <w:r>
        <w:rPr>
          <w:rFonts w:ascii="Times New Roman" w:hAnsi="Times New Roman" w:cs="Times New Roman"/>
          <w:sz w:val="22"/>
          <w:szCs w:val="22"/>
        </w:rPr>
        <w:t xml:space="preserve"> (Colombia);</w:t>
      </w:r>
    </w:p>
    <w:p w14:paraId="277176F4" w14:textId="1276683F" w:rsidR="008E0992" w:rsidRDefault="008E0992" w:rsidP="008E0992">
      <w:pPr>
        <w:ind w:left="720" w:firstLine="720"/>
        <w:jc w:val="both"/>
        <w:rPr>
          <w:rFonts w:ascii="Times New Roman" w:hAnsi="Times New Roman" w:cs="Times New Roman"/>
          <w:sz w:val="22"/>
          <w:szCs w:val="22"/>
        </w:rPr>
      </w:pPr>
      <w:r w:rsidRPr="00A61229">
        <w:rPr>
          <w:rFonts w:ascii="Times New Roman" w:hAnsi="Times New Roman" w:cs="Times New Roman"/>
          <w:sz w:val="22"/>
          <w:szCs w:val="22"/>
        </w:rPr>
        <w:t>Samarthyam - Women with Disabilities Forum for Action (India)</w:t>
      </w:r>
      <w:r>
        <w:rPr>
          <w:rFonts w:ascii="Times New Roman" w:hAnsi="Times New Roman" w:cs="Times New Roman"/>
          <w:sz w:val="22"/>
          <w:szCs w:val="22"/>
        </w:rPr>
        <w:t>;</w:t>
      </w:r>
    </w:p>
    <w:p w14:paraId="63C7BCD8" w14:textId="77777777" w:rsidR="00DE526C" w:rsidRDefault="00DE526C" w:rsidP="00DE526C">
      <w:pPr>
        <w:ind w:left="720" w:firstLine="720"/>
        <w:jc w:val="both"/>
        <w:rPr>
          <w:rFonts w:ascii="Times New Roman" w:hAnsi="Times New Roman" w:cs="Times New Roman"/>
          <w:sz w:val="22"/>
          <w:szCs w:val="22"/>
        </w:rPr>
      </w:pPr>
      <w:r>
        <w:rPr>
          <w:rFonts w:ascii="Times New Roman" w:hAnsi="Times New Roman" w:cs="Times New Roman"/>
          <w:sz w:val="22"/>
          <w:szCs w:val="22"/>
        </w:rPr>
        <w:t xml:space="preserve">Shanta Memorial Rehabilitation Centre (India); </w:t>
      </w:r>
    </w:p>
    <w:p w14:paraId="4787E1EA" w14:textId="77777777" w:rsidR="00DE526C" w:rsidRDefault="00DE526C" w:rsidP="00DE526C">
      <w:pPr>
        <w:ind w:left="720" w:firstLine="720"/>
        <w:jc w:val="both"/>
        <w:rPr>
          <w:rFonts w:ascii="Times New Roman" w:hAnsi="Times New Roman" w:cs="Times New Roman"/>
          <w:sz w:val="22"/>
          <w:szCs w:val="22"/>
        </w:rPr>
      </w:pPr>
      <w:r>
        <w:rPr>
          <w:rFonts w:ascii="Times New Roman" w:hAnsi="Times New Roman" w:cs="Times New Roman"/>
          <w:sz w:val="22"/>
          <w:szCs w:val="22"/>
        </w:rPr>
        <w:t xml:space="preserve">Sisters of Frida (UK); and </w:t>
      </w:r>
    </w:p>
    <w:p w14:paraId="3D8DF9D6" w14:textId="11874719" w:rsidR="008E0992" w:rsidRDefault="008E0992" w:rsidP="008E0992">
      <w:pPr>
        <w:ind w:left="1440"/>
        <w:jc w:val="both"/>
        <w:rPr>
          <w:rFonts w:ascii="Times New Roman" w:hAnsi="Times New Roman" w:cs="Times New Roman"/>
          <w:sz w:val="22"/>
          <w:szCs w:val="22"/>
        </w:rPr>
      </w:pPr>
      <w:r>
        <w:rPr>
          <w:rFonts w:ascii="Times New Roman" w:hAnsi="Times New Roman" w:cs="Times New Roman"/>
          <w:sz w:val="22"/>
          <w:szCs w:val="22"/>
        </w:rPr>
        <w:t>Magdalena Szarota, Doctoral Research Student, Centre for Disability Research, Lancaster University and Co-Founder, Association of Disabled Women ONE.pl (Poland);</w:t>
      </w:r>
    </w:p>
    <w:p w14:paraId="55107FE6" w14:textId="42F2B87B" w:rsidR="007F4FA3" w:rsidRDefault="00DE526C" w:rsidP="00DE526C">
      <w:pPr>
        <w:ind w:left="720" w:firstLine="720"/>
        <w:jc w:val="both"/>
        <w:rPr>
          <w:rFonts w:ascii="Times New Roman" w:hAnsi="Times New Roman" w:cs="Times New Roman"/>
          <w:sz w:val="22"/>
          <w:szCs w:val="22"/>
        </w:rPr>
      </w:pPr>
      <w:r>
        <w:rPr>
          <w:rFonts w:ascii="Times New Roman" w:hAnsi="Times New Roman" w:cs="Times New Roman"/>
          <w:sz w:val="22"/>
          <w:szCs w:val="22"/>
        </w:rPr>
        <w:t>Women with Disabilities India Network (WWDIN).</w:t>
      </w:r>
    </w:p>
    <w:p w14:paraId="38161211" w14:textId="77777777" w:rsidR="00DE526C" w:rsidRPr="002B5FFD" w:rsidRDefault="00DE526C" w:rsidP="00DE526C">
      <w:pPr>
        <w:jc w:val="both"/>
        <w:rPr>
          <w:rFonts w:ascii="Times New Roman" w:hAnsi="Times New Roman" w:cs="Times New Roman"/>
          <w:sz w:val="22"/>
          <w:szCs w:val="22"/>
        </w:rPr>
      </w:pPr>
    </w:p>
    <w:p w14:paraId="750775E4" w14:textId="77777777" w:rsidR="007F4FA3" w:rsidRPr="002B5FFD" w:rsidRDefault="007F4FA3" w:rsidP="00325A8F">
      <w:pPr>
        <w:jc w:val="both"/>
        <w:rPr>
          <w:rFonts w:ascii="Times New Roman" w:hAnsi="Times New Roman" w:cs="Times New Roman"/>
          <w:sz w:val="22"/>
          <w:szCs w:val="22"/>
        </w:rPr>
      </w:pPr>
      <w:r w:rsidRPr="002B5FFD">
        <w:rPr>
          <w:rFonts w:ascii="Times New Roman" w:hAnsi="Times New Roman" w:cs="Times New Roman"/>
          <w:sz w:val="22"/>
          <w:szCs w:val="22"/>
        </w:rPr>
        <w:t>WEI advocates and educates for the human rights of all women and girls, emphasizing women and girls with disabilities, and works to include women and girls with disabilities in international resolutions, policies, and programs addressing women’s human rights and development. The organizations endorsing this report include organizations of persons with disabilities (DPOs) and those working on the rights of women with disabilities around the world.</w:t>
      </w:r>
    </w:p>
    <w:p w14:paraId="3A4295C7" w14:textId="77777777" w:rsidR="007F4FA3" w:rsidRPr="002B5FFD" w:rsidRDefault="007F4FA3" w:rsidP="00325A8F">
      <w:pPr>
        <w:jc w:val="both"/>
        <w:rPr>
          <w:rFonts w:ascii="Times New Roman" w:hAnsi="Times New Roman" w:cs="Times New Roman"/>
          <w:sz w:val="22"/>
          <w:szCs w:val="22"/>
        </w:rPr>
      </w:pPr>
    </w:p>
    <w:p w14:paraId="2778C724" w14:textId="77777777" w:rsidR="007F4FA3" w:rsidRPr="002B5FFD" w:rsidRDefault="007F4FA3" w:rsidP="00325A8F">
      <w:pPr>
        <w:numPr>
          <w:ilvl w:val="0"/>
          <w:numId w:val="2"/>
        </w:numPr>
        <w:jc w:val="both"/>
        <w:rPr>
          <w:rFonts w:ascii="Times New Roman" w:hAnsi="Times New Roman" w:cs="Times New Roman"/>
          <w:sz w:val="22"/>
          <w:szCs w:val="22"/>
        </w:rPr>
      </w:pPr>
      <w:r w:rsidRPr="002B5FFD">
        <w:rPr>
          <w:rFonts w:ascii="Times New Roman" w:hAnsi="Times New Roman" w:cs="Times New Roman"/>
          <w:sz w:val="22"/>
          <w:szCs w:val="22"/>
        </w:rPr>
        <w:t>Introduction</w:t>
      </w:r>
    </w:p>
    <w:p w14:paraId="5F7C6D5E" w14:textId="77777777" w:rsidR="00EA2C7F" w:rsidRPr="002B5FFD" w:rsidRDefault="00EA2C7F" w:rsidP="00325A8F">
      <w:pPr>
        <w:jc w:val="both"/>
        <w:rPr>
          <w:rFonts w:ascii="Times New Roman" w:hAnsi="Times New Roman" w:cs="Times New Roman"/>
          <w:sz w:val="22"/>
          <w:szCs w:val="22"/>
        </w:rPr>
      </w:pPr>
    </w:p>
    <w:p w14:paraId="437C9F51" w14:textId="642686B0" w:rsidR="00EA2C7F" w:rsidRPr="002B5FFD" w:rsidRDefault="00EA2C7F" w:rsidP="00325A8F">
      <w:pPr>
        <w:jc w:val="both"/>
        <w:rPr>
          <w:rFonts w:ascii="Times New Roman" w:hAnsi="Times New Roman" w:cs="Times New Roman"/>
          <w:sz w:val="22"/>
          <w:szCs w:val="22"/>
        </w:rPr>
      </w:pPr>
      <w:r w:rsidRPr="002B5FFD">
        <w:rPr>
          <w:rFonts w:ascii="Times New Roman" w:hAnsi="Times New Roman" w:cs="Times New Roman"/>
          <w:sz w:val="22"/>
          <w:szCs w:val="22"/>
        </w:rPr>
        <w:t>WEI and its partners appreciate the opportunity to provide comments on the Draft General Recommendation on gender-related dimension</w:t>
      </w:r>
      <w:r w:rsidR="00BB5C49" w:rsidRPr="002B5FFD">
        <w:rPr>
          <w:rFonts w:ascii="Times New Roman" w:hAnsi="Times New Roman" w:cs="Times New Roman"/>
          <w:sz w:val="22"/>
          <w:szCs w:val="22"/>
        </w:rPr>
        <w:t xml:space="preserve">s of disaster risk reduction in a changing climate </w:t>
      </w:r>
      <w:r w:rsidRPr="002B5FFD">
        <w:rPr>
          <w:rFonts w:ascii="Times New Roman" w:hAnsi="Times New Roman" w:cs="Times New Roman"/>
          <w:sz w:val="22"/>
          <w:szCs w:val="22"/>
        </w:rPr>
        <w:t>(Draft General Recommendation) of the Committee on the Elimination of Discrimination against Women (CEDAW Committee).</w:t>
      </w:r>
    </w:p>
    <w:p w14:paraId="1EF8BD0C" w14:textId="77777777" w:rsidR="00EA2C7F" w:rsidRPr="002B5FFD" w:rsidRDefault="00EA2C7F" w:rsidP="00325A8F">
      <w:pPr>
        <w:jc w:val="both"/>
        <w:rPr>
          <w:rFonts w:ascii="Times New Roman" w:hAnsi="Times New Roman" w:cs="Times New Roman"/>
          <w:sz w:val="22"/>
          <w:szCs w:val="22"/>
        </w:rPr>
      </w:pPr>
    </w:p>
    <w:p w14:paraId="477927F0" w14:textId="2BBF7821" w:rsidR="00EB40ED" w:rsidRPr="002B5FFD" w:rsidRDefault="00EA2C7F" w:rsidP="00325A8F">
      <w:pPr>
        <w:jc w:val="both"/>
        <w:rPr>
          <w:rFonts w:ascii="Times New Roman" w:hAnsi="Times New Roman" w:cs="Times New Roman"/>
          <w:sz w:val="22"/>
          <w:szCs w:val="22"/>
        </w:rPr>
      </w:pPr>
      <w:r w:rsidRPr="002B5FFD">
        <w:rPr>
          <w:rFonts w:ascii="Times New Roman" w:hAnsi="Times New Roman" w:cs="Times New Roman"/>
          <w:sz w:val="22"/>
          <w:szCs w:val="22"/>
        </w:rPr>
        <w:t>According to the World Health Organization and the World Bank, women and girls with disabilities</w:t>
      </w:r>
      <w:r w:rsidR="00EB40ED" w:rsidRPr="002B5FFD">
        <w:rPr>
          <w:rStyle w:val="EndnoteReference"/>
          <w:rFonts w:ascii="Times New Roman" w:hAnsi="Times New Roman" w:cs="Times New Roman"/>
          <w:sz w:val="22"/>
          <w:szCs w:val="22"/>
        </w:rPr>
        <w:endnoteReference w:id="1"/>
      </w:r>
      <w:r w:rsidR="00EB40ED" w:rsidRPr="002B5FFD">
        <w:rPr>
          <w:rFonts w:ascii="Times New Roman" w:hAnsi="Times New Roman" w:cs="Times New Roman"/>
          <w:sz w:val="22"/>
          <w:szCs w:val="22"/>
        </w:rPr>
        <w:t xml:space="preserve"> constitute 19.2% of women worldwide, making up a substantial portion of the population.</w:t>
      </w:r>
      <w:r w:rsidR="00EB40ED" w:rsidRPr="002B5FFD">
        <w:rPr>
          <w:rStyle w:val="EndnoteReference"/>
          <w:rFonts w:ascii="Times New Roman" w:hAnsi="Times New Roman" w:cs="Times New Roman"/>
          <w:sz w:val="22"/>
          <w:szCs w:val="22"/>
        </w:rPr>
        <w:endnoteReference w:id="2"/>
      </w:r>
      <w:r w:rsidR="00EB40ED" w:rsidRPr="002B5FFD">
        <w:rPr>
          <w:rFonts w:ascii="Times New Roman" w:hAnsi="Times New Roman" w:cs="Times New Roman"/>
          <w:sz w:val="22"/>
          <w:szCs w:val="22"/>
        </w:rPr>
        <w:t xml:space="preserve"> Due to discrimination based on both their gender and disability, women with disabilities experience violations of their rights that are distinct from those experienced by other women</w:t>
      </w:r>
      <w:r w:rsidR="00BB5C49" w:rsidRPr="002B5FFD">
        <w:rPr>
          <w:rFonts w:ascii="Times New Roman" w:hAnsi="Times New Roman" w:cs="Times New Roman"/>
          <w:sz w:val="22"/>
          <w:szCs w:val="22"/>
        </w:rPr>
        <w:t xml:space="preserve"> and from men with disabilities</w:t>
      </w:r>
      <w:r w:rsidR="00EB40ED" w:rsidRPr="002B5FFD">
        <w:rPr>
          <w:rFonts w:ascii="Times New Roman" w:hAnsi="Times New Roman" w:cs="Times New Roman"/>
          <w:sz w:val="22"/>
          <w:szCs w:val="22"/>
        </w:rPr>
        <w:t>.</w:t>
      </w:r>
      <w:r w:rsidR="00EB40ED" w:rsidRPr="002B5FFD">
        <w:rPr>
          <w:rStyle w:val="EndnoteReference"/>
          <w:rFonts w:ascii="Times New Roman" w:hAnsi="Times New Roman" w:cs="Times New Roman"/>
          <w:sz w:val="22"/>
          <w:szCs w:val="22"/>
        </w:rPr>
        <w:endnoteReference w:id="3"/>
      </w:r>
      <w:r w:rsidR="002A0484" w:rsidRPr="002B5FFD">
        <w:rPr>
          <w:rFonts w:ascii="Times New Roman" w:hAnsi="Times New Roman" w:cs="Times New Roman"/>
          <w:sz w:val="22"/>
          <w:szCs w:val="22"/>
        </w:rPr>
        <w:t xml:space="preserve"> </w:t>
      </w:r>
      <w:r w:rsidR="00EB40ED" w:rsidRPr="002B5FFD">
        <w:rPr>
          <w:rFonts w:ascii="Times New Roman" w:hAnsi="Times New Roman" w:cs="Times New Roman"/>
          <w:sz w:val="22"/>
          <w:szCs w:val="22"/>
        </w:rPr>
        <w:t>Natural disasters, including those caused by climate change, compound the effects of gender and disability discrimination</w:t>
      </w:r>
      <w:r w:rsidR="00872EE0" w:rsidRPr="002B5FFD">
        <w:rPr>
          <w:rFonts w:ascii="Times New Roman" w:hAnsi="Times New Roman" w:cs="Times New Roman"/>
          <w:sz w:val="22"/>
          <w:szCs w:val="22"/>
        </w:rPr>
        <w:t>, leading to further human rights violations against</w:t>
      </w:r>
      <w:r w:rsidR="00EB40ED" w:rsidRPr="002B5FFD">
        <w:rPr>
          <w:rFonts w:ascii="Times New Roman" w:hAnsi="Times New Roman" w:cs="Times New Roman"/>
          <w:sz w:val="22"/>
          <w:szCs w:val="22"/>
        </w:rPr>
        <w:t xml:space="preserve"> women with disabilities</w:t>
      </w:r>
      <w:r w:rsidR="00872EE0" w:rsidRPr="002B5FFD">
        <w:rPr>
          <w:rFonts w:ascii="Times New Roman" w:hAnsi="Times New Roman" w:cs="Times New Roman"/>
          <w:sz w:val="22"/>
          <w:szCs w:val="22"/>
        </w:rPr>
        <w:t>,</w:t>
      </w:r>
      <w:r w:rsidR="00EB40ED" w:rsidRPr="002B5FFD">
        <w:rPr>
          <w:rStyle w:val="EndnoteReference"/>
          <w:rFonts w:ascii="Times New Roman" w:hAnsi="Times New Roman" w:cs="Times New Roman"/>
          <w:sz w:val="22"/>
          <w:szCs w:val="22"/>
        </w:rPr>
        <w:endnoteReference w:id="4"/>
      </w:r>
      <w:r w:rsidR="00872EE0" w:rsidRPr="002B5FFD">
        <w:rPr>
          <w:rFonts w:ascii="Times New Roman" w:hAnsi="Times New Roman" w:cs="Times New Roman"/>
          <w:sz w:val="22"/>
          <w:szCs w:val="22"/>
        </w:rPr>
        <w:t xml:space="preserve"> including gender-based violence, denials of needed services, and barriers to accessing justice.</w:t>
      </w:r>
    </w:p>
    <w:p w14:paraId="0DFDECF8" w14:textId="77777777" w:rsidR="00EB40ED" w:rsidRPr="002B5FFD" w:rsidRDefault="00EB40ED" w:rsidP="00325A8F">
      <w:pPr>
        <w:jc w:val="both"/>
        <w:rPr>
          <w:rFonts w:ascii="Times New Roman" w:hAnsi="Times New Roman" w:cs="Times New Roman"/>
          <w:sz w:val="22"/>
          <w:szCs w:val="22"/>
        </w:rPr>
      </w:pPr>
    </w:p>
    <w:p w14:paraId="246BAE79" w14:textId="76944EC4" w:rsidR="00A23008" w:rsidRPr="002B5FFD" w:rsidRDefault="00872EE0" w:rsidP="00325A8F">
      <w:pPr>
        <w:jc w:val="both"/>
        <w:rPr>
          <w:rFonts w:ascii="Times New Roman" w:hAnsi="Times New Roman" w:cs="Times New Roman"/>
          <w:sz w:val="22"/>
          <w:szCs w:val="22"/>
        </w:rPr>
      </w:pPr>
      <w:r w:rsidRPr="002B5FFD">
        <w:rPr>
          <w:rFonts w:ascii="Times New Roman" w:hAnsi="Times New Roman" w:cs="Times New Roman"/>
          <w:sz w:val="22"/>
          <w:szCs w:val="22"/>
        </w:rPr>
        <w:t>The</w:t>
      </w:r>
      <w:r w:rsidR="00A23008" w:rsidRPr="002B5FFD">
        <w:rPr>
          <w:rFonts w:ascii="Times New Roman" w:hAnsi="Times New Roman" w:cs="Times New Roman"/>
          <w:sz w:val="22"/>
          <w:szCs w:val="22"/>
        </w:rPr>
        <w:t xml:space="preserve"> comments</w:t>
      </w:r>
      <w:r w:rsidRPr="002B5FFD">
        <w:rPr>
          <w:rFonts w:ascii="Times New Roman" w:hAnsi="Times New Roman" w:cs="Times New Roman"/>
          <w:sz w:val="22"/>
          <w:szCs w:val="22"/>
        </w:rPr>
        <w:t xml:space="preserve"> below supplement</w:t>
      </w:r>
      <w:r w:rsidR="00A23008" w:rsidRPr="002B5FFD">
        <w:rPr>
          <w:rFonts w:ascii="Times New Roman" w:hAnsi="Times New Roman" w:cs="Times New Roman"/>
          <w:sz w:val="22"/>
          <w:szCs w:val="22"/>
        </w:rPr>
        <w:t xml:space="preserve"> WEI’s previous submission towards the half-day of general discussion </w:t>
      </w:r>
      <w:r w:rsidR="00CA3E3D" w:rsidRPr="002B5FFD">
        <w:rPr>
          <w:rFonts w:ascii="Times New Roman" w:hAnsi="Times New Roman" w:cs="Times New Roman"/>
          <w:sz w:val="22"/>
          <w:szCs w:val="22"/>
        </w:rPr>
        <w:t>on the gender-related dimensions of disaster risk reduction (DRR) and climate change.</w:t>
      </w:r>
      <w:r w:rsidRPr="002B5FFD">
        <w:rPr>
          <w:rStyle w:val="EndnoteReference"/>
          <w:rFonts w:ascii="Times New Roman" w:hAnsi="Times New Roman" w:cs="Times New Roman"/>
          <w:sz w:val="22"/>
          <w:szCs w:val="22"/>
        </w:rPr>
        <w:endnoteReference w:id="5"/>
      </w:r>
      <w:r w:rsidR="00CA3E3D" w:rsidRPr="002B5FFD">
        <w:rPr>
          <w:rFonts w:ascii="Times New Roman" w:hAnsi="Times New Roman" w:cs="Times New Roman"/>
          <w:sz w:val="22"/>
          <w:szCs w:val="22"/>
        </w:rPr>
        <w:t xml:space="preserve"> In particular, this submission </w:t>
      </w:r>
      <w:r w:rsidR="00A23008" w:rsidRPr="002B5FFD">
        <w:rPr>
          <w:rFonts w:ascii="Times New Roman" w:hAnsi="Times New Roman" w:cs="Times New Roman"/>
          <w:sz w:val="22"/>
          <w:szCs w:val="22"/>
        </w:rPr>
        <w:t>briefly summarize</w:t>
      </w:r>
      <w:r w:rsidR="00CA3E3D" w:rsidRPr="002B5FFD">
        <w:rPr>
          <w:rFonts w:ascii="Times New Roman" w:hAnsi="Times New Roman" w:cs="Times New Roman"/>
          <w:sz w:val="22"/>
          <w:szCs w:val="22"/>
        </w:rPr>
        <w:t>s the</w:t>
      </w:r>
      <w:r w:rsidR="00A23008" w:rsidRPr="002B5FFD">
        <w:rPr>
          <w:rFonts w:ascii="Times New Roman" w:hAnsi="Times New Roman" w:cs="Times New Roman"/>
          <w:sz w:val="22"/>
          <w:szCs w:val="22"/>
        </w:rPr>
        <w:t xml:space="preserve"> issues</w:t>
      </w:r>
      <w:r w:rsidR="00CA3E3D" w:rsidRPr="002B5FFD">
        <w:rPr>
          <w:rFonts w:ascii="Times New Roman" w:hAnsi="Times New Roman" w:cs="Times New Roman"/>
          <w:sz w:val="22"/>
          <w:szCs w:val="22"/>
        </w:rPr>
        <w:t xml:space="preserve"> that uniquely or disproportionately affect</w:t>
      </w:r>
      <w:r w:rsidR="00A23008" w:rsidRPr="002B5FFD">
        <w:rPr>
          <w:rFonts w:ascii="Times New Roman" w:hAnsi="Times New Roman" w:cs="Times New Roman"/>
          <w:sz w:val="22"/>
          <w:szCs w:val="22"/>
        </w:rPr>
        <w:t xml:space="preserve"> women with disabilities in natural disasters, including those caused by climate change and in planning for</w:t>
      </w:r>
      <w:r w:rsidR="00BB5C49" w:rsidRPr="002B5FFD">
        <w:rPr>
          <w:rFonts w:ascii="Times New Roman" w:hAnsi="Times New Roman" w:cs="Times New Roman"/>
          <w:sz w:val="22"/>
          <w:szCs w:val="22"/>
        </w:rPr>
        <w:t xml:space="preserve"> DRR. This submission</w:t>
      </w:r>
      <w:r w:rsidR="00A23008" w:rsidRPr="002B5FFD">
        <w:rPr>
          <w:rFonts w:ascii="Times New Roman" w:hAnsi="Times New Roman" w:cs="Times New Roman"/>
          <w:sz w:val="22"/>
          <w:szCs w:val="22"/>
        </w:rPr>
        <w:t xml:space="preserve"> then provides specific comments on the</w:t>
      </w:r>
      <w:r w:rsidR="00BB5C49" w:rsidRPr="002B5FFD">
        <w:rPr>
          <w:rFonts w:ascii="Times New Roman" w:hAnsi="Times New Roman" w:cs="Times New Roman"/>
          <w:sz w:val="22"/>
          <w:szCs w:val="22"/>
        </w:rPr>
        <w:t xml:space="preserve"> Draft General Recommendation about</w:t>
      </w:r>
      <w:r w:rsidR="00A23008" w:rsidRPr="002B5FFD">
        <w:rPr>
          <w:rFonts w:ascii="Times New Roman" w:hAnsi="Times New Roman" w:cs="Times New Roman"/>
          <w:sz w:val="22"/>
          <w:szCs w:val="22"/>
        </w:rPr>
        <w:t xml:space="preserve"> how to ensure further inclusion of women with disabilities</w:t>
      </w:r>
      <w:r w:rsidR="00BB5C49" w:rsidRPr="002B5FFD">
        <w:rPr>
          <w:rFonts w:ascii="Times New Roman" w:hAnsi="Times New Roman" w:cs="Times New Roman"/>
          <w:sz w:val="22"/>
          <w:szCs w:val="22"/>
        </w:rPr>
        <w:t xml:space="preserve"> and their concerns in this context</w:t>
      </w:r>
      <w:r w:rsidR="00A23008" w:rsidRPr="002B5FFD">
        <w:rPr>
          <w:rFonts w:ascii="Times New Roman" w:hAnsi="Times New Roman" w:cs="Times New Roman"/>
          <w:sz w:val="22"/>
          <w:szCs w:val="22"/>
        </w:rPr>
        <w:t xml:space="preserve">. </w:t>
      </w:r>
    </w:p>
    <w:p w14:paraId="6C407558" w14:textId="521125BB" w:rsidR="00EB40ED" w:rsidRPr="002B5FFD" w:rsidRDefault="00A23008" w:rsidP="00325A8F">
      <w:pPr>
        <w:jc w:val="both"/>
        <w:rPr>
          <w:rFonts w:ascii="Times New Roman" w:hAnsi="Times New Roman" w:cs="Times New Roman"/>
          <w:sz w:val="22"/>
          <w:szCs w:val="22"/>
        </w:rPr>
      </w:pPr>
      <w:r w:rsidRPr="002B5FFD">
        <w:rPr>
          <w:rFonts w:ascii="Times New Roman" w:hAnsi="Times New Roman" w:cs="Times New Roman"/>
          <w:sz w:val="22"/>
          <w:szCs w:val="22"/>
        </w:rPr>
        <w:t xml:space="preserve"> </w:t>
      </w:r>
    </w:p>
    <w:p w14:paraId="7FE2A6FA" w14:textId="679023F0" w:rsidR="00EB40ED" w:rsidRPr="002B5FFD" w:rsidRDefault="00A23008" w:rsidP="00325A8F">
      <w:pPr>
        <w:numPr>
          <w:ilvl w:val="0"/>
          <w:numId w:val="2"/>
        </w:numPr>
        <w:jc w:val="both"/>
        <w:rPr>
          <w:rFonts w:ascii="Times New Roman" w:hAnsi="Times New Roman" w:cs="Times New Roman"/>
          <w:sz w:val="22"/>
          <w:szCs w:val="22"/>
        </w:rPr>
      </w:pPr>
      <w:r w:rsidRPr="002B5FFD">
        <w:rPr>
          <w:rFonts w:ascii="Times New Roman" w:hAnsi="Times New Roman" w:cs="Times New Roman"/>
          <w:sz w:val="22"/>
          <w:szCs w:val="22"/>
        </w:rPr>
        <w:t>Women with Disabilities and Natural Disasters</w:t>
      </w:r>
    </w:p>
    <w:p w14:paraId="352CC852" w14:textId="77777777" w:rsidR="00EB40ED" w:rsidRPr="002B5FFD" w:rsidRDefault="00EB40ED" w:rsidP="00325A8F">
      <w:pPr>
        <w:jc w:val="both"/>
        <w:rPr>
          <w:rFonts w:ascii="Times New Roman" w:hAnsi="Times New Roman" w:cs="Times New Roman"/>
          <w:sz w:val="22"/>
          <w:szCs w:val="22"/>
        </w:rPr>
      </w:pPr>
    </w:p>
    <w:p w14:paraId="51AEDF8A" w14:textId="48964C7A" w:rsidR="00EB40ED" w:rsidRPr="002B5FFD" w:rsidRDefault="00EB40ED" w:rsidP="00325A8F">
      <w:pPr>
        <w:jc w:val="both"/>
        <w:rPr>
          <w:rFonts w:ascii="Times New Roman" w:hAnsi="Times New Roman" w:cs="Times New Roman"/>
          <w:sz w:val="22"/>
          <w:szCs w:val="22"/>
        </w:rPr>
      </w:pPr>
      <w:r w:rsidRPr="002B5FFD">
        <w:rPr>
          <w:rFonts w:ascii="Times New Roman" w:hAnsi="Times New Roman" w:cs="Times New Roman"/>
          <w:sz w:val="22"/>
          <w:szCs w:val="22"/>
        </w:rPr>
        <w:t xml:space="preserve">As discussed in our previous submission, women with disabilities </w:t>
      </w:r>
      <w:r w:rsidR="00872EE0" w:rsidRPr="002B5FFD">
        <w:rPr>
          <w:rFonts w:ascii="Times New Roman" w:hAnsi="Times New Roman" w:cs="Times New Roman"/>
          <w:sz w:val="22"/>
          <w:szCs w:val="22"/>
        </w:rPr>
        <w:t xml:space="preserve">experience unique barriers to exercising their rights </w:t>
      </w:r>
      <w:r w:rsidRPr="002B5FFD">
        <w:rPr>
          <w:rFonts w:ascii="Times New Roman" w:hAnsi="Times New Roman" w:cs="Times New Roman"/>
          <w:sz w:val="22"/>
          <w:szCs w:val="22"/>
        </w:rPr>
        <w:t xml:space="preserve">in the context of </w:t>
      </w:r>
      <w:r w:rsidR="008543CA">
        <w:rPr>
          <w:rFonts w:ascii="Times New Roman" w:hAnsi="Times New Roman" w:cs="Times New Roman"/>
          <w:sz w:val="22"/>
          <w:szCs w:val="22"/>
        </w:rPr>
        <w:t>natural disasters and climate change</w:t>
      </w:r>
      <w:r w:rsidRPr="002B5FFD">
        <w:rPr>
          <w:rFonts w:ascii="Times New Roman" w:hAnsi="Times New Roman" w:cs="Times New Roman"/>
          <w:sz w:val="22"/>
          <w:szCs w:val="22"/>
        </w:rPr>
        <w:t xml:space="preserve">. </w:t>
      </w:r>
      <w:r w:rsidR="00872EE0" w:rsidRPr="002B5FFD">
        <w:rPr>
          <w:rFonts w:ascii="Times New Roman" w:hAnsi="Times New Roman" w:cs="Times New Roman"/>
          <w:sz w:val="22"/>
          <w:szCs w:val="22"/>
        </w:rPr>
        <w:t>For instance, the</w:t>
      </w:r>
      <w:r w:rsidRPr="002B5FFD">
        <w:rPr>
          <w:rFonts w:ascii="Times New Roman" w:hAnsi="Times New Roman" w:cs="Times New Roman"/>
          <w:sz w:val="22"/>
          <w:szCs w:val="22"/>
        </w:rPr>
        <w:t xml:space="preserve"> ability </w:t>
      </w:r>
      <w:r w:rsidR="00872EE0" w:rsidRPr="002B5FFD">
        <w:rPr>
          <w:rFonts w:ascii="Times New Roman" w:hAnsi="Times New Roman" w:cs="Times New Roman"/>
          <w:sz w:val="22"/>
          <w:szCs w:val="22"/>
        </w:rPr>
        <w:t xml:space="preserve">of women with disabilities </w:t>
      </w:r>
      <w:r w:rsidRPr="002B5FFD">
        <w:rPr>
          <w:rFonts w:ascii="Times New Roman" w:hAnsi="Times New Roman" w:cs="Times New Roman"/>
          <w:sz w:val="22"/>
          <w:szCs w:val="22"/>
        </w:rPr>
        <w:t xml:space="preserve">to flee disasters may be compromised due to physical barriers, the inaccessibility </w:t>
      </w:r>
      <w:r w:rsidRPr="002B5FFD">
        <w:rPr>
          <w:rFonts w:ascii="Times New Roman" w:hAnsi="Times New Roman" w:cs="Times New Roman"/>
          <w:sz w:val="22"/>
          <w:szCs w:val="22"/>
        </w:rPr>
        <w:lastRenderedPageBreak/>
        <w:t>of early warning information,</w:t>
      </w:r>
      <w:r w:rsidRPr="002B5FFD">
        <w:rPr>
          <w:rStyle w:val="EndnoteReference"/>
          <w:rFonts w:ascii="Times New Roman" w:hAnsi="Times New Roman" w:cs="Times New Roman"/>
          <w:sz w:val="22"/>
          <w:szCs w:val="22"/>
        </w:rPr>
        <w:endnoteReference w:id="6"/>
      </w:r>
      <w:r w:rsidR="008D0DC0" w:rsidRPr="002B5FFD">
        <w:rPr>
          <w:rFonts w:ascii="Times New Roman" w:hAnsi="Times New Roman" w:cs="Times New Roman"/>
          <w:sz w:val="22"/>
          <w:szCs w:val="22"/>
        </w:rPr>
        <w:t xml:space="preserve"> </w:t>
      </w:r>
      <w:r w:rsidRPr="002B5FFD">
        <w:rPr>
          <w:rFonts w:ascii="Times New Roman" w:hAnsi="Times New Roman" w:cs="Times New Roman"/>
          <w:sz w:val="22"/>
          <w:szCs w:val="22"/>
        </w:rPr>
        <w:t>and the erosion of support from family members and the community.</w:t>
      </w:r>
      <w:r w:rsidRPr="002B5FFD">
        <w:rPr>
          <w:rStyle w:val="EndnoteReference"/>
          <w:rFonts w:ascii="Times New Roman" w:hAnsi="Times New Roman" w:cs="Times New Roman"/>
          <w:sz w:val="22"/>
          <w:szCs w:val="22"/>
        </w:rPr>
        <w:endnoteReference w:id="7"/>
      </w:r>
      <w:r w:rsidRPr="002B5FFD">
        <w:rPr>
          <w:rFonts w:ascii="Times New Roman" w:hAnsi="Times New Roman" w:cs="Times New Roman"/>
          <w:sz w:val="22"/>
          <w:szCs w:val="22"/>
        </w:rPr>
        <w:t xml:space="preserve"> </w:t>
      </w:r>
      <w:r w:rsidR="00872EE0" w:rsidRPr="002B5FFD">
        <w:rPr>
          <w:rFonts w:ascii="Times New Roman" w:hAnsi="Times New Roman" w:cs="Times New Roman"/>
          <w:sz w:val="22"/>
          <w:szCs w:val="22"/>
        </w:rPr>
        <w:t>Family members may also</w:t>
      </w:r>
      <w:r w:rsidR="00980B9A" w:rsidRPr="002B5FFD">
        <w:rPr>
          <w:rFonts w:ascii="Times New Roman" w:hAnsi="Times New Roman" w:cs="Times New Roman"/>
          <w:sz w:val="22"/>
          <w:szCs w:val="22"/>
        </w:rPr>
        <w:t xml:space="preserve"> be unable or unwilling to transport</w:t>
      </w:r>
      <w:r w:rsidR="00872EE0" w:rsidRPr="002B5FFD">
        <w:rPr>
          <w:rFonts w:ascii="Times New Roman" w:hAnsi="Times New Roman" w:cs="Times New Roman"/>
          <w:sz w:val="22"/>
          <w:szCs w:val="22"/>
        </w:rPr>
        <w:t xml:space="preserve"> women with disabilities following a disaster, leaving them abandoned in their homes.</w:t>
      </w:r>
      <w:r w:rsidR="00872EE0" w:rsidRPr="002B5FFD">
        <w:rPr>
          <w:rStyle w:val="EndnoteReference"/>
          <w:rFonts w:ascii="Times New Roman" w:hAnsi="Times New Roman" w:cs="Times New Roman"/>
          <w:sz w:val="22"/>
          <w:szCs w:val="22"/>
        </w:rPr>
        <w:endnoteReference w:id="8"/>
      </w:r>
      <w:r w:rsidR="001F151D">
        <w:rPr>
          <w:rFonts w:ascii="Times New Roman" w:hAnsi="Times New Roman" w:cs="Times New Roman"/>
          <w:sz w:val="22"/>
          <w:szCs w:val="22"/>
        </w:rPr>
        <w:t xml:space="preserve"> </w:t>
      </w:r>
      <w:r w:rsidRPr="002B5FFD">
        <w:rPr>
          <w:rFonts w:ascii="Times New Roman" w:hAnsi="Times New Roman" w:cs="Times New Roman"/>
          <w:sz w:val="22"/>
          <w:szCs w:val="22"/>
        </w:rPr>
        <w:t xml:space="preserve">Gender norms and their effects on </w:t>
      </w:r>
      <w:r w:rsidR="00872EE0" w:rsidRPr="002B5FFD">
        <w:rPr>
          <w:rFonts w:ascii="Times New Roman" w:hAnsi="Times New Roman" w:cs="Times New Roman"/>
          <w:sz w:val="22"/>
          <w:szCs w:val="22"/>
        </w:rPr>
        <w:t>women’s</w:t>
      </w:r>
      <w:r w:rsidRPr="002B5FFD">
        <w:rPr>
          <w:rFonts w:ascii="Times New Roman" w:hAnsi="Times New Roman" w:cs="Times New Roman"/>
          <w:sz w:val="22"/>
          <w:szCs w:val="22"/>
        </w:rPr>
        <w:t xml:space="preserve"> social mobility may also hinder the ability of women with disabilities to flee.</w:t>
      </w:r>
      <w:r w:rsidRPr="002B5FFD">
        <w:rPr>
          <w:rStyle w:val="EndnoteReference"/>
          <w:rFonts w:ascii="Times New Roman" w:hAnsi="Times New Roman" w:cs="Times New Roman"/>
          <w:sz w:val="22"/>
          <w:szCs w:val="22"/>
        </w:rPr>
        <w:endnoteReference w:id="9"/>
      </w:r>
      <w:r w:rsidRPr="002B5FFD">
        <w:rPr>
          <w:rFonts w:ascii="Times New Roman" w:hAnsi="Times New Roman" w:cs="Times New Roman"/>
          <w:sz w:val="22"/>
          <w:szCs w:val="22"/>
        </w:rPr>
        <w:t xml:space="preserve"> </w:t>
      </w:r>
      <w:r w:rsidR="003334FB" w:rsidRPr="002B5FFD">
        <w:rPr>
          <w:rFonts w:ascii="Times New Roman" w:hAnsi="Times New Roman" w:cs="Times New Roman"/>
          <w:sz w:val="22"/>
          <w:szCs w:val="22"/>
        </w:rPr>
        <w:t xml:space="preserve">As </w:t>
      </w:r>
      <w:r w:rsidR="00980B9A" w:rsidRPr="002B5FFD">
        <w:rPr>
          <w:rFonts w:ascii="Times New Roman" w:hAnsi="Times New Roman" w:cs="Times New Roman"/>
          <w:sz w:val="22"/>
          <w:szCs w:val="22"/>
        </w:rPr>
        <w:t>the UN Population Fund (</w:t>
      </w:r>
      <w:r w:rsidR="003334FB" w:rsidRPr="002B5FFD">
        <w:rPr>
          <w:rFonts w:ascii="Times New Roman" w:hAnsi="Times New Roman" w:cs="Times New Roman"/>
          <w:sz w:val="22"/>
          <w:szCs w:val="22"/>
        </w:rPr>
        <w:t>UNFPA</w:t>
      </w:r>
      <w:r w:rsidR="002A0484" w:rsidRPr="002B5FFD">
        <w:rPr>
          <w:rFonts w:ascii="Times New Roman" w:hAnsi="Times New Roman" w:cs="Times New Roman"/>
          <w:sz w:val="22"/>
          <w:szCs w:val="22"/>
        </w:rPr>
        <w:t>)</w:t>
      </w:r>
      <w:r w:rsidR="003334FB" w:rsidRPr="002B5FFD">
        <w:rPr>
          <w:rFonts w:ascii="Times New Roman" w:hAnsi="Times New Roman" w:cs="Times New Roman"/>
          <w:sz w:val="22"/>
          <w:szCs w:val="22"/>
        </w:rPr>
        <w:t xml:space="preserve"> notes in its 2015 annual report, focused on humanitarian crises, </w:t>
      </w:r>
      <w:r w:rsidR="00BB5C49" w:rsidRPr="002B5FFD">
        <w:rPr>
          <w:rFonts w:ascii="Times New Roman" w:hAnsi="Times New Roman" w:cs="Times New Roman"/>
          <w:sz w:val="22"/>
          <w:szCs w:val="22"/>
        </w:rPr>
        <w:t>“[d]</w:t>
      </w:r>
      <w:r w:rsidRPr="002B5FFD">
        <w:rPr>
          <w:rFonts w:ascii="Times New Roman" w:hAnsi="Times New Roman" w:cs="Times New Roman"/>
          <w:sz w:val="22"/>
          <w:szCs w:val="22"/>
        </w:rPr>
        <w:t>eveloping robust early warning systems that are responsive to gender, age, and disability is a crucial way to ensure equitable access to information before a crisis occurs.”</w:t>
      </w:r>
      <w:r w:rsidRPr="002B5FFD">
        <w:rPr>
          <w:rStyle w:val="EndnoteReference"/>
          <w:rFonts w:ascii="Times New Roman" w:hAnsi="Times New Roman" w:cs="Times New Roman"/>
          <w:sz w:val="22"/>
          <w:szCs w:val="22"/>
        </w:rPr>
        <w:endnoteReference w:id="10"/>
      </w:r>
    </w:p>
    <w:p w14:paraId="3507BFA5" w14:textId="77777777" w:rsidR="00EB40ED" w:rsidRPr="002B5FFD" w:rsidRDefault="00EB40ED" w:rsidP="00325A8F">
      <w:pPr>
        <w:jc w:val="both"/>
        <w:rPr>
          <w:rFonts w:ascii="Times New Roman" w:hAnsi="Times New Roman" w:cs="Times New Roman"/>
          <w:sz w:val="22"/>
          <w:szCs w:val="22"/>
        </w:rPr>
      </w:pPr>
    </w:p>
    <w:p w14:paraId="1F25CA4C" w14:textId="6768C801" w:rsidR="00F95D2C" w:rsidRPr="002B5FFD" w:rsidRDefault="00872EE0" w:rsidP="00872EE0">
      <w:pPr>
        <w:jc w:val="both"/>
        <w:rPr>
          <w:rFonts w:ascii="Times New Roman" w:hAnsi="Times New Roman" w:cs="Times New Roman"/>
          <w:sz w:val="22"/>
          <w:szCs w:val="22"/>
        </w:rPr>
      </w:pPr>
      <w:r w:rsidRPr="002B5FFD">
        <w:rPr>
          <w:rFonts w:ascii="Times New Roman" w:hAnsi="Times New Roman" w:cs="Times New Roman"/>
          <w:sz w:val="22"/>
          <w:szCs w:val="22"/>
        </w:rPr>
        <w:t>Additionally, services intended to assist those displaced by disasters—including food, clothing, shelter, and financial assistance—are more likely to be inaccessible to women with disabilities</w:t>
      </w:r>
      <w:r w:rsidR="00D40329" w:rsidRPr="002B5FFD">
        <w:rPr>
          <w:rFonts w:ascii="Times New Roman" w:hAnsi="Times New Roman" w:cs="Times New Roman"/>
          <w:sz w:val="22"/>
          <w:szCs w:val="22"/>
        </w:rPr>
        <w:t>. This is because</w:t>
      </w:r>
      <w:r w:rsidR="00153A39" w:rsidRPr="002B5FFD">
        <w:rPr>
          <w:rFonts w:ascii="Times New Roman" w:hAnsi="Times New Roman" w:cs="Times New Roman"/>
          <w:sz w:val="22"/>
          <w:szCs w:val="22"/>
        </w:rPr>
        <w:t xml:space="preserve"> service providers may discriminate against women and persons with disabilities in providing services, women with disabilities may experience barriers to communicating with service providers, </w:t>
      </w:r>
      <w:r w:rsidR="00D40329" w:rsidRPr="002B5FFD">
        <w:rPr>
          <w:rFonts w:ascii="Times New Roman" w:hAnsi="Times New Roman" w:cs="Times New Roman"/>
          <w:sz w:val="22"/>
          <w:szCs w:val="22"/>
        </w:rPr>
        <w:t xml:space="preserve">states may lack information on how many people with disabilities are affected by disasters, </w:t>
      </w:r>
      <w:r w:rsidR="00153A39" w:rsidRPr="002B5FFD">
        <w:rPr>
          <w:rFonts w:ascii="Times New Roman" w:hAnsi="Times New Roman" w:cs="Times New Roman"/>
          <w:sz w:val="22"/>
          <w:szCs w:val="22"/>
        </w:rPr>
        <w:t xml:space="preserve">and systems for delivering </w:t>
      </w:r>
      <w:r w:rsidR="00493393" w:rsidRPr="002B5FFD">
        <w:rPr>
          <w:rFonts w:ascii="Times New Roman" w:hAnsi="Times New Roman" w:cs="Times New Roman"/>
          <w:sz w:val="22"/>
          <w:szCs w:val="22"/>
        </w:rPr>
        <w:t xml:space="preserve">relief </w:t>
      </w:r>
      <w:r w:rsidR="00153A39" w:rsidRPr="002B5FFD">
        <w:rPr>
          <w:rFonts w:ascii="Times New Roman" w:hAnsi="Times New Roman" w:cs="Times New Roman"/>
          <w:sz w:val="22"/>
          <w:szCs w:val="22"/>
        </w:rPr>
        <w:t>services—which may require traveling to the</w:t>
      </w:r>
      <w:r w:rsidR="00493393" w:rsidRPr="002B5FFD">
        <w:rPr>
          <w:rFonts w:ascii="Times New Roman" w:hAnsi="Times New Roman" w:cs="Times New Roman"/>
          <w:sz w:val="22"/>
          <w:szCs w:val="22"/>
        </w:rPr>
        <w:t xml:space="preserve"> site of services, accessing services through shelters, </w:t>
      </w:r>
      <w:r w:rsidR="00153A39" w:rsidRPr="002B5FFD">
        <w:rPr>
          <w:rFonts w:ascii="Times New Roman" w:hAnsi="Times New Roman" w:cs="Times New Roman"/>
          <w:sz w:val="22"/>
          <w:szCs w:val="22"/>
        </w:rPr>
        <w:t>or waiting for long periods of time</w:t>
      </w:r>
      <w:r w:rsidR="00493393" w:rsidRPr="002B5FFD">
        <w:rPr>
          <w:rFonts w:ascii="Times New Roman" w:hAnsi="Times New Roman" w:cs="Times New Roman"/>
          <w:sz w:val="22"/>
          <w:szCs w:val="22"/>
        </w:rPr>
        <w:t xml:space="preserve"> in line</w:t>
      </w:r>
      <w:r w:rsidR="00153A39" w:rsidRPr="002B5FFD">
        <w:rPr>
          <w:rFonts w:ascii="Times New Roman" w:hAnsi="Times New Roman" w:cs="Times New Roman"/>
          <w:sz w:val="22"/>
          <w:szCs w:val="22"/>
        </w:rPr>
        <w:t>—are inaccessible to persons with disabilities.</w:t>
      </w:r>
      <w:r w:rsidR="00153A39" w:rsidRPr="002B5FFD">
        <w:rPr>
          <w:rStyle w:val="EndnoteReference"/>
          <w:rFonts w:ascii="Times New Roman" w:hAnsi="Times New Roman" w:cs="Times New Roman"/>
          <w:sz w:val="22"/>
          <w:szCs w:val="22"/>
        </w:rPr>
        <w:endnoteReference w:id="11"/>
      </w:r>
      <w:r w:rsidR="00153A39" w:rsidRPr="002B5FFD">
        <w:rPr>
          <w:rFonts w:ascii="Times New Roman" w:hAnsi="Times New Roman" w:cs="Times New Roman"/>
          <w:sz w:val="22"/>
          <w:szCs w:val="22"/>
        </w:rPr>
        <w:t xml:space="preserve"> </w:t>
      </w:r>
      <w:r w:rsidRPr="002B5FFD">
        <w:rPr>
          <w:rFonts w:ascii="Times New Roman" w:hAnsi="Times New Roman" w:cs="Times New Roman"/>
          <w:sz w:val="22"/>
          <w:szCs w:val="22"/>
        </w:rPr>
        <w:t>This can result in widespread disparities in accessing emergency resources. For instance, one study in Bangladesh revealed that only 2% of persons with disabilities received clothing and bedding and 1% of persons with disabilities received cash grants, in comparison with 30% and 12%, respectively, of their non-disabled peers</w:t>
      </w:r>
      <w:r w:rsidR="00493393" w:rsidRPr="002B5FFD">
        <w:rPr>
          <w:rFonts w:ascii="Times New Roman" w:hAnsi="Times New Roman" w:cs="Times New Roman"/>
          <w:sz w:val="22"/>
          <w:szCs w:val="22"/>
        </w:rPr>
        <w:t>, a situation which the study attributed to intentional and non-intentional discrimination, including the need</w:t>
      </w:r>
      <w:r w:rsidR="00F95D2C" w:rsidRPr="002B5FFD">
        <w:rPr>
          <w:rFonts w:ascii="Times New Roman" w:hAnsi="Times New Roman" w:cs="Times New Roman"/>
          <w:sz w:val="22"/>
          <w:szCs w:val="22"/>
        </w:rPr>
        <w:t xml:space="preserve"> to stand in long lines</w:t>
      </w:r>
      <w:r w:rsidR="00493393" w:rsidRPr="002B5FFD">
        <w:rPr>
          <w:rFonts w:ascii="Times New Roman" w:hAnsi="Times New Roman" w:cs="Times New Roman"/>
          <w:sz w:val="22"/>
          <w:szCs w:val="22"/>
        </w:rPr>
        <w:t xml:space="preserve"> to obtain services.</w:t>
      </w:r>
      <w:r w:rsidRPr="002B5FFD">
        <w:rPr>
          <w:rStyle w:val="EndnoteReference"/>
          <w:rFonts w:ascii="Times New Roman" w:hAnsi="Times New Roman" w:cs="Times New Roman"/>
          <w:sz w:val="22"/>
          <w:szCs w:val="22"/>
        </w:rPr>
        <w:endnoteReference w:id="12"/>
      </w:r>
    </w:p>
    <w:p w14:paraId="18E53D33" w14:textId="77777777" w:rsidR="00F95D2C" w:rsidRPr="002B5FFD" w:rsidRDefault="00F95D2C" w:rsidP="00872EE0">
      <w:pPr>
        <w:jc w:val="both"/>
        <w:rPr>
          <w:rFonts w:ascii="Times New Roman" w:hAnsi="Times New Roman" w:cs="Times New Roman"/>
          <w:sz w:val="22"/>
          <w:szCs w:val="22"/>
        </w:rPr>
      </w:pPr>
    </w:p>
    <w:p w14:paraId="3CAB0BF5" w14:textId="71094247" w:rsidR="00872EE0" w:rsidRPr="002B5FFD" w:rsidRDefault="00872EE0" w:rsidP="00872EE0">
      <w:pPr>
        <w:jc w:val="both"/>
        <w:rPr>
          <w:rFonts w:ascii="Times New Roman" w:hAnsi="Times New Roman" w:cs="Times New Roman"/>
          <w:sz w:val="22"/>
          <w:szCs w:val="22"/>
        </w:rPr>
      </w:pPr>
      <w:r w:rsidRPr="002B5FFD">
        <w:rPr>
          <w:rFonts w:ascii="Times New Roman" w:hAnsi="Times New Roman" w:cs="Times New Roman"/>
          <w:sz w:val="22"/>
          <w:szCs w:val="22"/>
        </w:rPr>
        <w:t xml:space="preserve">Women with disabilities also face disparities in accessing health services, including sexual and reproductive health information and services, following disasters. </w:t>
      </w:r>
      <w:r w:rsidR="00FD6C4E" w:rsidRPr="002B5FFD">
        <w:rPr>
          <w:rFonts w:ascii="Times New Roman" w:hAnsi="Times New Roman" w:cs="Times New Roman"/>
          <w:sz w:val="22"/>
          <w:szCs w:val="22"/>
        </w:rPr>
        <w:t>This disparity exists</w:t>
      </w:r>
      <w:r w:rsidRPr="002B5FFD">
        <w:rPr>
          <w:rFonts w:ascii="Times New Roman" w:hAnsi="Times New Roman" w:cs="Times New Roman"/>
          <w:sz w:val="22"/>
          <w:szCs w:val="22"/>
        </w:rPr>
        <w:t xml:space="preserve"> because women and girls with disabilities face a lack of respect from health providers,</w:t>
      </w:r>
      <w:r w:rsidRPr="002B5FFD">
        <w:rPr>
          <w:rStyle w:val="EndnoteReference"/>
          <w:rFonts w:ascii="Times New Roman" w:hAnsi="Times New Roman" w:cs="Times New Roman"/>
          <w:sz w:val="22"/>
          <w:szCs w:val="22"/>
        </w:rPr>
        <w:endnoteReference w:id="13"/>
      </w:r>
      <w:r w:rsidRPr="002B5FFD">
        <w:rPr>
          <w:rFonts w:ascii="Times New Roman" w:hAnsi="Times New Roman" w:cs="Times New Roman"/>
          <w:sz w:val="22"/>
          <w:szCs w:val="22"/>
        </w:rPr>
        <w:t xml:space="preserve"> encounter stereotypes that infer that women with disabilities are asexual,</w:t>
      </w:r>
      <w:r w:rsidRPr="002B5FFD">
        <w:rPr>
          <w:rStyle w:val="EndnoteReference"/>
          <w:rFonts w:ascii="Times New Roman" w:hAnsi="Times New Roman" w:cs="Times New Roman"/>
          <w:sz w:val="22"/>
          <w:szCs w:val="22"/>
        </w:rPr>
        <w:endnoteReference w:id="14"/>
      </w:r>
      <w:r w:rsidRPr="002B5FFD">
        <w:rPr>
          <w:rFonts w:ascii="Times New Roman" w:hAnsi="Times New Roman" w:cs="Times New Roman"/>
          <w:sz w:val="22"/>
          <w:szCs w:val="22"/>
        </w:rPr>
        <w:t xml:space="preserve"> have to travel long distances and lack accessible transportation to health facilities,</w:t>
      </w:r>
      <w:r w:rsidRPr="002B5FFD">
        <w:rPr>
          <w:rStyle w:val="EndnoteReference"/>
          <w:rFonts w:ascii="Times New Roman" w:hAnsi="Times New Roman" w:cs="Times New Roman"/>
          <w:sz w:val="22"/>
          <w:szCs w:val="22"/>
        </w:rPr>
        <w:endnoteReference w:id="15"/>
      </w:r>
      <w:r w:rsidRPr="002B5FFD">
        <w:rPr>
          <w:rFonts w:ascii="Times New Roman" w:hAnsi="Times New Roman" w:cs="Times New Roman"/>
          <w:sz w:val="22"/>
          <w:szCs w:val="22"/>
        </w:rPr>
        <w:t xml:space="preserve"> and face increased safety concerns when accessing these services. </w:t>
      </w:r>
      <w:r w:rsidR="00A046CC" w:rsidRPr="002B5FFD">
        <w:rPr>
          <w:rFonts w:ascii="Times New Roman" w:hAnsi="Times New Roman" w:cs="Times New Roman"/>
          <w:sz w:val="22"/>
          <w:szCs w:val="22"/>
        </w:rPr>
        <w:t xml:space="preserve">Indeed, </w:t>
      </w:r>
      <w:r w:rsidR="00FD6C4E" w:rsidRPr="002B5FFD">
        <w:rPr>
          <w:rFonts w:ascii="Times New Roman" w:hAnsi="Times New Roman" w:cs="Times New Roman"/>
          <w:sz w:val="22"/>
          <w:szCs w:val="22"/>
        </w:rPr>
        <w:t xml:space="preserve">a report from the Women’s Refugee Commission found that refugee women with disabilities </w:t>
      </w:r>
      <w:r w:rsidR="00A046CC" w:rsidRPr="002B5FFD">
        <w:rPr>
          <w:rFonts w:ascii="Times New Roman" w:hAnsi="Times New Roman" w:cs="Times New Roman"/>
          <w:sz w:val="22"/>
          <w:szCs w:val="22"/>
        </w:rPr>
        <w:t>in</w:t>
      </w:r>
      <w:r w:rsidR="00FD6C4E" w:rsidRPr="002B5FFD">
        <w:rPr>
          <w:rFonts w:ascii="Times New Roman" w:hAnsi="Times New Roman" w:cs="Times New Roman"/>
          <w:sz w:val="22"/>
          <w:szCs w:val="22"/>
        </w:rPr>
        <w:t xml:space="preserve"> Kampala,</w:t>
      </w:r>
      <w:r w:rsidR="00A046CC" w:rsidRPr="002B5FFD">
        <w:rPr>
          <w:rFonts w:ascii="Times New Roman" w:hAnsi="Times New Roman" w:cs="Times New Roman"/>
          <w:sz w:val="22"/>
          <w:szCs w:val="22"/>
        </w:rPr>
        <w:t xml:space="preserve"> Uganda reported mistreatment by health care professionals when accessing sexual and reproductive health services, including if they became pregnant outside of marriage, and also reported that fa</w:t>
      </w:r>
      <w:r w:rsidR="00BB5C49" w:rsidRPr="002B5FFD">
        <w:rPr>
          <w:rFonts w:ascii="Times New Roman" w:hAnsi="Times New Roman" w:cs="Times New Roman"/>
          <w:sz w:val="22"/>
          <w:szCs w:val="22"/>
        </w:rPr>
        <w:t>mily members sometimes</w:t>
      </w:r>
      <w:r w:rsidR="00FD6C4E" w:rsidRPr="002B5FFD">
        <w:rPr>
          <w:rFonts w:ascii="Times New Roman" w:hAnsi="Times New Roman" w:cs="Times New Roman"/>
          <w:sz w:val="22"/>
          <w:szCs w:val="22"/>
        </w:rPr>
        <w:t xml:space="preserve"> force</w:t>
      </w:r>
      <w:r w:rsidR="00BB5C49" w:rsidRPr="002B5FFD">
        <w:rPr>
          <w:rFonts w:ascii="Times New Roman" w:hAnsi="Times New Roman" w:cs="Times New Roman"/>
          <w:sz w:val="22"/>
          <w:szCs w:val="22"/>
        </w:rPr>
        <w:t>d</w:t>
      </w:r>
      <w:r w:rsidR="00FD6C4E" w:rsidRPr="002B5FFD">
        <w:rPr>
          <w:rFonts w:ascii="Times New Roman" w:hAnsi="Times New Roman" w:cs="Times New Roman"/>
          <w:sz w:val="22"/>
          <w:szCs w:val="22"/>
        </w:rPr>
        <w:t xml:space="preserve"> them</w:t>
      </w:r>
      <w:r w:rsidR="00BB5C49" w:rsidRPr="002B5FFD">
        <w:rPr>
          <w:rFonts w:ascii="Times New Roman" w:hAnsi="Times New Roman" w:cs="Times New Roman"/>
          <w:sz w:val="22"/>
          <w:szCs w:val="22"/>
        </w:rPr>
        <w:t xml:space="preserve"> to have</w:t>
      </w:r>
      <w:r w:rsidR="00A046CC" w:rsidRPr="002B5FFD">
        <w:rPr>
          <w:rFonts w:ascii="Times New Roman" w:hAnsi="Times New Roman" w:cs="Times New Roman"/>
          <w:sz w:val="22"/>
          <w:szCs w:val="22"/>
        </w:rPr>
        <w:t xml:space="preserve"> abortion</w:t>
      </w:r>
      <w:r w:rsidR="00BB5C49" w:rsidRPr="002B5FFD">
        <w:rPr>
          <w:rFonts w:ascii="Times New Roman" w:hAnsi="Times New Roman" w:cs="Times New Roman"/>
          <w:sz w:val="22"/>
          <w:szCs w:val="22"/>
        </w:rPr>
        <w:t>s if they became pregnant</w:t>
      </w:r>
      <w:r w:rsidR="00A046CC" w:rsidRPr="002B5FFD">
        <w:rPr>
          <w:rFonts w:ascii="Times New Roman" w:hAnsi="Times New Roman" w:cs="Times New Roman"/>
          <w:sz w:val="22"/>
          <w:szCs w:val="22"/>
        </w:rPr>
        <w:t xml:space="preserve"> or </w:t>
      </w:r>
      <w:r w:rsidR="00BB5C49" w:rsidRPr="002B5FFD">
        <w:rPr>
          <w:rFonts w:ascii="Times New Roman" w:hAnsi="Times New Roman" w:cs="Times New Roman"/>
          <w:sz w:val="22"/>
          <w:szCs w:val="22"/>
        </w:rPr>
        <w:t xml:space="preserve">forced them to </w:t>
      </w:r>
      <w:r w:rsidR="00A046CC" w:rsidRPr="002B5FFD">
        <w:rPr>
          <w:rFonts w:ascii="Times New Roman" w:hAnsi="Times New Roman" w:cs="Times New Roman"/>
          <w:sz w:val="22"/>
          <w:szCs w:val="22"/>
        </w:rPr>
        <w:t xml:space="preserve">marry the </w:t>
      </w:r>
      <w:r w:rsidR="00BB5C49" w:rsidRPr="002B5FFD">
        <w:rPr>
          <w:rFonts w:ascii="Times New Roman" w:hAnsi="Times New Roman" w:cs="Times New Roman"/>
          <w:sz w:val="22"/>
          <w:szCs w:val="22"/>
        </w:rPr>
        <w:t xml:space="preserve">responsible </w:t>
      </w:r>
      <w:r w:rsidR="00A046CC" w:rsidRPr="002B5FFD">
        <w:rPr>
          <w:rFonts w:ascii="Times New Roman" w:hAnsi="Times New Roman" w:cs="Times New Roman"/>
          <w:sz w:val="22"/>
          <w:szCs w:val="22"/>
        </w:rPr>
        <w:t>man or adolescent boy.</w:t>
      </w:r>
      <w:r w:rsidR="00A046CC" w:rsidRPr="002B5FFD">
        <w:rPr>
          <w:rStyle w:val="EndnoteReference"/>
          <w:rFonts w:ascii="Times New Roman" w:hAnsi="Times New Roman" w:cs="Times New Roman"/>
          <w:sz w:val="22"/>
          <w:szCs w:val="22"/>
        </w:rPr>
        <w:endnoteReference w:id="16"/>
      </w:r>
      <w:r w:rsidR="00A046CC" w:rsidRPr="002B5FFD">
        <w:rPr>
          <w:rFonts w:ascii="Times New Roman" w:hAnsi="Times New Roman" w:cs="Times New Roman"/>
          <w:sz w:val="22"/>
          <w:szCs w:val="22"/>
        </w:rPr>
        <w:t xml:space="preserve"> </w:t>
      </w:r>
      <w:r w:rsidRPr="002B5FFD">
        <w:rPr>
          <w:rFonts w:ascii="Times New Roman" w:hAnsi="Times New Roman" w:cs="Times New Roman"/>
          <w:sz w:val="22"/>
          <w:szCs w:val="22"/>
        </w:rPr>
        <w:t>The World Health Organization recommends that disaster preparations take into account the needs of diverse groups, including women and persons with disabilities, w</w:t>
      </w:r>
      <w:r w:rsidR="00980B9A" w:rsidRPr="002B5FFD">
        <w:rPr>
          <w:rFonts w:ascii="Times New Roman" w:hAnsi="Times New Roman" w:cs="Times New Roman"/>
          <w:sz w:val="22"/>
          <w:szCs w:val="22"/>
        </w:rPr>
        <w:t xml:space="preserve">hen planning for the delivery of </w:t>
      </w:r>
      <w:r w:rsidRPr="002B5FFD">
        <w:rPr>
          <w:rFonts w:ascii="Times New Roman" w:hAnsi="Times New Roman" w:cs="Times New Roman"/>
          <w:sz w:val="22"/>
          <w:szCs w:val="22"/>
        </w:rPr>
        <w:t>health services, including sexual and reproductive health services.</w:t>
      </w:r>
      <w:r w:rsidRPr="002B5FFD">
        <w:rPr>
          <w:rStyle w:val="EndnoteReference"/>
          <w:rFonts w:ascii="Times New Roman" w:hAnsi="Times New Roman" w:cs="Times New Roman"/>
          <w:sz w:val="22"/>
          <w:szCs w:val="22"/>
        </w:rPr>
        <w:endnoteReference w:id="17"/>
      </w:r>
    </w:p>
    <w:p w14:paraId="3CD25D74" w14:textId="77777777" w:rsidR="008D0DC0" w:rsidRPr="002B5FFD" w:rsidRDefault="008D0DC0" w:rsidP="00325A8F">
      <w:pPr>
        <w:jc w:val="both"/>
        <w:rPr>
          <w:rFonts w:ascii="Times New Roman" w:hAnsi="Times New Roman" w:cs="Times New Roman"/>
          <w:sz w:val="22"/>
          <w:szCs w:val="22"/>
        </w:rPr>
      </w:pPr>
    </w:p>
    <w:p w14:paraId="296C87B1" w14:textId="6CB518B2" w:rsidR="00EB40ED" w:rsidRPr="002B5FFD" w:rsidRDefault="00872EE0" w:rsidP="00325A8F">
      <w:pPr>
        <w:jc w:val="both"/>
        <w:rPr>
          <w:rFonts w:ascii="Times New Roman" w:hAnsi="Times New Roman" w:cs="Times New Roman"/>
          <w:sz w:val="22"/>
          <w:szCs w:val="22"/>
        </w:rPr>
      </w:pPr>
      <w:r w:rsidRPr="002B5FFD">
        <w:rPr>
          <w:rFonts w:ascii="Times New Roman" w:hAnsi="Times New Roman" w:cs="Times New Roman"/>
          <w:sz w:val="22"/>
          <w:szCs w:val="22"/>
        </w:rPr>
        <w:t>Furthermore</w:t>
      </w:r>
      <w:r w:rsidR="00EB40ED" w:rsidRPr="002B5FFD">
        <w:rPr>
          <w:rFonts w:ascii="Times New Roman" w:hAnsi="Times New Roman" w:cs="Times New Roman"/>
          <w:sz w:val="22"/>
          <w:szCs w:val="22"/>
        </w:rPr>
        <w:t>, women with disabilities are more vulnerable to gender-based violence and sexual exploitation</w:t>
      </w:r>
      <w:r w:rsidRPr="002B5FFD">
        <w:rPr>
          <w:rFonts w:ascii="Times New Roman" w:hAnsi="Times New Roman" w:cs="Times New Roman"/>
          <w:sz w:val="22"/>
          <w:szCs w:val="22"/>
        </w:rPr>
        <w:t>, including in the context of natural disasters</w:t>
      </w:r>
      <w:r w:rsidR="00EB40ED" w:rsidRPr="002B5FFD">
        <w:rPr>
          <w:rFonts w:ascii="Times New Roman" w:hAnsi="Times New Roman" w:cs="Times New Roman"/>
          <w:sz w:val="22"/>
          <w:szCs w:val="22"/>
        </w:rPr>
        <w:t>. Indeed, women with disabilities are at least two to three times more likely than women without disabilities to experience gender-based violence than are other women</w:t>
      </w:r>
      <w:r w:rsidRPr="002B5FFD">
        <w:rPr>
          <w:rFonts w:ascii="Times New Roman" w:hAnsi="Times New Roman" w:cs="Times New Roman"/>
          <w:sz w:val="22"/>
          <w:szCs w:val="22"/>
        </w:rPr>
        <w:t xml:space="preserve"> even before disasters occur</w:t>
      </w:r>
      <w:r w:rsidR="00EB40ED" w:rsidRPr="002B5FFD">
        <w:rPr>
          <w:rFonts w:ascii="Times New Roman" w:hAnsi="Times New Roman" w:cs="Times New Roman"/>
          <w:sz w:val="22"/>
          <w:szCs w:val="22"/>
        </w:rPr>
        <w:t>.</w:t>
      </w:r>
      <w:r w:rsidR="00EB40ED" w:rsidRPr="002B5FFD">
        <w:rPr>
          <w:rFonts w:ascii="Times New Roman" w:hAnsi="Times New Roman" w:cs="Times New Roman"/>
          <w:sz w:val="22"/>
          <w:szCs w:val="22"/>
          <w:vertAlign w:val="superscript"/>
        </w:rPr>
        <w:endnoteReference w:id="18"/>
      </w:r>
      <w:r w:rsidR="008D0DC0" w:rsidRPr="002B5FFD">
        <w:rPr>
          <w:rFonts w:ascii="Times New Roman" w:hAnsi="Times New Roman" w:cs="Times New Roman"/>
          <w:sz w:val="22"/>
          <w:szCs w:val="22"/>
        </w:rPr>
        <w:t xml:space="preserve"> </w:t>
      </w:r>
      <w:r w:rsidR="00C81686" w:rsidRPr="002B5FFD">
        <w:rPr>
          <w:rFonts w:ascii="Times New Roman" w:hAnsi="Times New Roman" w:cs="Times New Roman"/>
          <w:sz w:val="22"/>
          <w:szCs w:val="22"/>
        </w:rPr>
        <w:t>In its thematic report on violence against women an</w:t>
      </w:r>
      <w:r w:rsidR="001F151D">
        <w:rPr>
          <w:rFonts w:ascii="Times New Roman" w:hAnsi="Times New Roman" w:cs="Times New Roman"/>
          <w:sz w:val="22"/>
          <w:szCs w:val="22"/>
        </w:rPr>
        <w:t>d girls with disabilities, the UN Office of the High Commissioner for Human Rights (OHCHR)</w:t>
      </w:r>
      <w:r w:rsidR="00C81686" w:rsidRPr="002B5FFD">
        <w:rPr>
          <w:rFonts w:ascii="Times New Roman" w:hAnsi="Times New Roman" w:cs="Times New Roman"/>
          <w:sz w:val="22"/>
          <w:szCs w:val="22"/>
        </w:rPr>
        <w:t xml:space="preserve"> notes in particular that “[d]isasters compound the social effects of disability, particularly for women and girls, who face other barriers,”</w:t>
      </w:r>
      <w:r w:rsidR="00C81686" w:rsidRPr="002B5FFD">
        <w:rPr>
          <w:rStyle w:val="EndnoteReference"/>
          <w:rFonts w:ascii="Times New Roman" w:hAnsi="Times New Roman" w:cs="Times New Roman"/>
          <w:sz w:val="22"/>
          <w:szCs w:val="22"/>
        </w:rPr>
        <w:endnoteReference w:id="19"/>
      </w:r>
      <w:r w:rsidR="00C81686" w:rsidRPr="002B5FFD">
        <w:rPr>
          <w:rFonts w:ascii="Times New Roman" w:hAnsi="Times New Roman" w:cs="Times New Roman"/>
          <w:sz w:val="22"/>
          <w:szCs w:val="22"/>
        </w:rPr>
        <w:t xml:space="preserve"> </w:t>
      </w:r>
      <w:r w:rsidR="00EB40ED" w:rsidRPr="002B5FFD">
        <w:rPr>
          <w:rFonts w:ascii="Times New Roman" w:hAnsi="Times New Roman" w:cs="Times New Roman"/>
          <w:sz w:val="22"/>
          <w:szCs w:val="22"/>
        </w:rPr>
        <w:t>due to their social exclusion, limited mobility, and barriers they face in communication,</w:t>
      </w:r>
      <w:r w:rsidR="00EB40ED" w:rsidRPr="002B5FFD">
        <w:rPr>
          <w:rStyle w:val="EndnoteReference"/>
          <w:rFonts w:ascii="Times New Roman" w:hAnsi="Times New Roman" w:cs="Times New Roman"/>
          <w:sz w:val="22"/>
          <w:szCs w:val="22"/>
        </w:rPr>
        <w:endnoteReference w:id="20"/>
      </w:r>
      <w:r w:rsidR="00EB40ED" w:rsidRPr="002B5FFD">
        <w:rPr>
          <w:rFonts w:ascii="Times New Roman" w:hAnsi="Times New Roman" w:cs="Times New Roman"/>
          <w:sz w:val="22"/>
          <w:szCs w:val="22"/>
        </w:rPr>
        <w:t xml:space="preserve"> which may make them easier targets for aggressors.</w:t>
      </w:r>
      <w:r w:rsidR="00EB40ED" w:rsidRPr="002B5FFD">
        <w:rPr>
          <w:rStyle w:val="EndnoteReference"/>
          <w:rFonts w:ascii="Times New Roman" w:hAnsi="Times New Roman" w:cs="Times New Roman"/>
          <w:color w:val="000000"/>
          <w:sz w:val="22"/>
          <w:szCs w:val="22"/>
        </w:rPr>
        <w:endnoteReference w:id="21"/>
      </w:r>
      <w:r w:rsidR="00EB40ED" w:rsidRPr="002B5FFD">
        <w:rPr>
          <w:rFonts w:ascii="Times New Roman" w:hAnsi="Times New Roman" w:cs="Times New Roman"/>
          <w:sz w:val="22"/>
          <w:szCs w:val="22"/>
        </w:rPr>
        <w:t xml:space="preserve"> </w:t>
      </w:r>
      <w:r w:rsidRPr="002B5FFD">
        <w:rPr>
          <w:rFonts w:ascii="Times New Roman" w:hAnsi="Times New Roman" w:cs="Times New Roman"/>
          <w:sz w:val="22"/>
          <w:szCs w:val="22"/>
        </w:rPr>
        <w:t>When women with disabilities</w:t>
      </w:r>
      <w:r w:rsidR="00EB40ED" w:rsidRPr="002B5FFD">
        <w:rPr>
          <w:rFonts w:ascii="Times New Roman" w:hAnsi="Times New Roman" w:cs="Times New Roman"/>
          <w:sz w:val="22"/>
          <w:szCs w:val="22"/>
        </w:rPr>
        <w:t xml:space="preserve"> are able to flee following natural disasters, they may have to leave behind mobility and communications aids, a situation that makes them more dependent on</w:t>
      </w:r>
      <w:r w:rsidRPr="002B5FFD">
        <w:rPr>
          <w:rFonts w:ascii="Times New Roman" w:hAnsi="Times New Roman" w:cs="Times New Roman"/>
          <w:sz w:val="22"/>
          <w:szCs w:val="22"/>
        </w:rPr>
        <w:t xml:space="preserve"> others for receiving basic services such as food and shelter</w:t>
      </w:r>
      <w:r w:rsidR="00A1374E" w:rsidRPr="002B5FFD">
        <w:rPr>
          <w:rFonts w:ascii="Times New Roman" w:hAnsi="Times New Roman" w:cs="Times New Roman"/>
          <w:sz w:val="22"/>
          <w:szCs w:val="22"/>
        </w:rPr>
        <w:t xml:space="preserve"> and can increase their</w:t>
      </w:r>
      <w:r w:rsidRPr="002B5FFD">
        <w:rPr>
          <w:rFonts w:ascii="Times New Roman" w:hAnsi="Times New Roman" w:cs="Times New Roman"/>
          <w:sz w:val="22"/>
          <w:szCs w:val="22"/>
        </w:rPr>
        <w:t xml:space="preserve"> vulnerability to violence </w:t>
      </w:r>
      <w:r w:rsidR="00A1374E" w:rsidRPr="002B5FFD">
        <w:rPr>
          <w:rFonts w:ascii="Times New Roman" w:hAnsi="Times New Roman" w:cs="Times New Roman"/>
          <w:sz w:val="22"/>
          <w:szCs w:val="22"/>
        </w:rPr>
        <w:t>or</w:t>
      </w:r>
      <w:r w:rsidR="00EB40ED" w:rsidRPr="002B5FFD">
        <w:rPr>
          <w:rFonts w:ascii="Times New Roman" w:hAnsi="Times New Roman" w:cs="Times New Roman"/>
          <w:sz w:val="22"/>
          <w:szCs w:val="22"/>
        </w:rPr>
        <w:t xml:space="preserve"> may lead them to engage in sex in exchange for assistance.</w:t>
      </w:r>
      <w:r w:rsidR="00EB40ED" w:rsidRPr="002B5FFD">
        <w:rPr>
          <w:rStyle w:val="EndnoteReference"/>
          <w:rFonts w:ascii="Times New Roman" w:hAnsi="Times New Roman" w:cs="Times New Roman"/>
          <w:sz w:val="22"/>
          <w:szCs w:val="22"/>
        </w:rPr>
        <w:endnoteReference w:id="22"/>
      </w:r>
      <w:r w:rsidR="00B449C7" w:rsidRPr="002B5FFD">
        <w:rPr>
          <w:rFonts w:ascii="Times New Roman" w:hAnsi="Times New Roman" w:cs="Times New Roman"/>
          <w:sz w:val="22"/>
          <w:szCs w:val="22"/>
        </w:rPr>
        <w:t xml:space="preserve"> </w:t>
      </w:r>
      <w:r w:rsidRPr="002B5FFD">
        <w:rPr>
          <w:rFonts w:ascii="Times New Roman" w:hAnsi="Times New Roman" w:cs="Times New Roman"/>
          <w:sz w:val="22"/>
          <w:szCs w:val="22"/>
        </w:rPr>
        <w:t>When shelter</w:t>
      </w:r>
      <w:r w:rsidR="00F95D2C" w:rsidRPr="002B5FFD">
        <w:rPr>
          <w:rFonts w:ascii="Times New Roman" w:hAnsi="Times New Roman" w:cs="Times New Roman"/>
          <w:sz w:val="22"/>
          <w:szCs w:val="22"/>
        </w:rPr>
        <w:t>s are overcrowded and toilets are</w:t>
      </w:r>
      <w:r w:rsidRPr="002B5FFD">
        <w:rPr>
          <w:rFonts w:ascii="Times New Roman" w:hAnsi="Times New Roman" w:cs="Times New Roman"/>
          <w:sz w:val="22"/>
          <w:szCs w:val="22"/>
        </w:rPr>
        <w:t xml:space="preserve"> inaccessible</w:t>
      </w:r>
      <w:r w:rsidR="00F95D2C" w:rsidRPr="002B5FFD">
        <w:rPr>
          <w:rFonts w:ascii="Times New Roman" w:hAnsi="Times New Roman" w:cs="Times New Roman"/>
          <w:sz w:val="22"/>
          <w:szCs w:val="22"/>
        </w:rPr>
        <w:t>, poorly lit,</w:t>
      </w:r>
      <w:r w:rsidRPr="002B5FFD">
        <w:rPr>
          <w:rFonts w:ascii="Times New Roman" w:hAnsi="Times New Roman" w:cs="Times New Roman"/>
          <w:sz w:val="22"/>
          <w:szCs w:val="22"/>
        </w:rPr>
        <w:t xml:space="preserve"> or not located inside shelters, this can also</w:t>
      </w:r>
      <w:r w:rsidR="00EB40ED" w:rsidRPr="002B5FFD">
        <w:rPr>
          <w:rFonts w:ascii="Times New Roman" w:hAnsi="Times New Roman" w:cs="Times New Roman"/>
          <w:sz w:val="22"/>
          <w:szCs w:val="22"/>
        </w:rPr>
        <w:t xml:space="preserve"> exacerbate the risk of violence for women with disabilities.</w:t>
      </w:r>
      <w:r w:rsidR="00EB40ED" w:rsidRPr="002B5FFD">
        <w:rPr>
          <w:rStyle w:val="EndnoteReference"/>
          <w:rFonts w:ascii="Times New Roman" w:hAnsi="Times New Roman" w:cs="Times New Roman"/>
          <w:sz w:val="22"/>
          <w:szCs w:val="22"/>
        </w:rPr>
        <w:endnoteReference w:id="23"/>
      </w:r>
      <w:r w:rsidR="00F95D2C" w:rsidRPr="002B5FFD">
        <w:rPr>
          <w:rFonts w:ascii="Times New Roman" w:hAnsi="Times New Roman" w:cs="Times New Roman"/>
          <w:sz w:val="22"/>
          <w:szCs w:val="22"/>
        </w:rPr>
        <w:t xml:space="preserve"> For instance, a report from the Women’s Refugee Commission</w:t>
      </w:r>
      <w:r w:rsidR="006E729E" w:rsidRPr="002B5FFD">
        <w:rPr>
          <w:rFonts w:ascii="Times New Roman" w:hAnsi="Times New Roman" w:cs="Times New Roman"/>
          <w:sz w:val="22"/>
          <w:szCs w:val="22"/>
        </w:rPr>
        <w:t xml:space="preserve"> and the International Rescue Committee</w:t>
      </w:r>
      <w:r w:rsidR="00F95D2C" w:rsidRPr="002B5FFD">
        <w:rPr>
          <w:rFonts w:ascii="Times New Roman" w:hAnsi="Times New Roman" w:cs="Times New Roman"/>
          <w:sz w:val="22"/>
          <w:szCs w:val="22"/>
        </w:rPr>
        <w:t xml:space="preserve"> on gender-based violence in refugee camps in Burundi found that women with disabilities identified a greater risk of violence near </w:t>
      </w:r>
      <w:r w:rsidR="00CC3C90" w:rsidRPr="002B5FFD">
        <w:rPr>
          <w:rFonts w:ascii="Times New Roman" w:hAnsi="Times New Roman" w:cs="Times New Roman"/>
          <w:sz w:val="22"/>
          <w:szCs w:val="22"/>
        </w:rPr>
        <w:t>poorly lit</w:t>
      </w:r>
      <w:r w:rsidR="00F95D2C" w:rsidRPr="002B5FFD">
        <w:rPr>
          <w:rFonts w:ascii="Times New Roman" w:hAnsi="Times New Roman" w:cs="Times New Roman"/>
          <w:sz w:val="22"/>
          <w:szCs w:val="22"/>
        </w:rPr>
        <w:t xml:space="preserve"> latrines or crowded water-gathering sites.</w:t>
      </w:r>
      <w:r w:rsidR="00F95D2C" w:rsidRPr="002B5FFD">
        <w:rPr>
          <w:rStyle w:val="EndnoteReference"/>
          <w:rFonts w:ascii="Times New Roman" w:hAnsi="Times New Roman" w:cs="Times New Roman"/>
          <w:sz w:val="22"/>
          <w:szCs w:val="22"/>
        </w:rPr>
        <w:endnoteReference w:id="24"/>
      </w:r>
    </w:p>
    <w:p w14:paraId="0DDC2353" w14:textId="77777777" w:rsidR="00EB40ED" w:rsidRPr="002B5FFD" w:rsidRDefault="00EB40ED" w:rsidP="00325A8F">
      <w:pPr>
        <w:jc w:val="both"/>
        <w:rPr>
          <w:rFonts w:ascii="Times New Roman" w:hAnsi="Times New Roman" w:cs="Times New Roman"/>
          <w:sz w:val="22"/>
          <w:szCs w:val="22"/>
        </w:rPr>
      </w:pPr>
    </w:p>
    <w:p w14:paraId="2C8883B5" w14:textId="0A5F9A02" w:rsidR="00EB40ED" w:rsidRPr="002B5FFD" w:rsidRDefault="00EB40ED" w:rsidP="00325A8F">
      <w:pPr>
        <w:jc w:val="both"/>
        <w:rPr>
          <w:rFonts w:ascii="Times New Roman" w:hAnsi="Times New Roman" w:cs="Times New Roman"/>
          <w:sz w:val="22"/>
          <w:szCs w:val="22"/>
        </w:rPr>
      </w:pPr>
      <w:r w:rsidRPr="002B5FFD">
        <w:rPr>
          <w:rFonts w:ascii="Times New Roman" w:hAnsi="Times New Roman" w:cs="Times New Roman"/>
          <w:sz w:val="22"/>
          <w:szCs w:val="22"/>
        </w:rPr>
        <w:lastRenderedPageBreak/>
        <w:t>Finally, women with disabilities are likely to be excluded from DRR</w:t>
      </w:r>
      <w:r w:rsidR="00B449C7" w:rsidRPr="002B5FFD">
        <w:rPr>
          <w:rFonts w:ascii="Times New Roman" w:hAnsi="Times New Roman" w:cs="Times New Roman"/>
          <w:sz w:val="22"/>
          <w:szCs w:val="22"/>
        </w:rPr>
        <w:t xml:space="preserve"> </w:t>
      </w:r>
      <w:r w:rsidRPr="002B5FFD">
        <w:rPr>
          <w:rFonts w:ascii="Times New Roman" w:hAnsi="Times New Roman" w:cs="Times New Roman"/>
          <w:sz w:val="22"/>
          <w:szCs w:val="22"/>
        </w:rPr>
        <w:t xml:space="preserve">efforts and preparation for and response to disasters. As </w:t>
      </w:r>
      <w:r w:rsidR="00872EE0" w:rsidRPr="002B5FFD">
        <w:rPr>
          <w:rFonts w:ascii="Times New Roman" w:hAnsi="Times New Roman" w:cs="Times New Roman"/>
          <w:sz w:val="22"/>
          <w:szCs w:val="22"/>
        </w:rPr>
        <w:t xml:space="preserve">the </w:t>
      </w:r>
      <w:r w:rsidRPr="002B5FFD">
        <w:rPr>
          <w:rFonts w:ascii="Times New Roman" w:hAnsi="Times New Roman" w:cs="Times New Roman"/>
          <w:sz w:val="22"/>
          <w:szCs w:val="22"/>
        </w:rPr>
        <w:t>UN High Commissioner for Refugees</w:t>
      </w:r>
      <w:r w:rsidR="00872EE0" w:rsidRPr="002B5FFD">
        <w:rPr>
          <w:rFonts w:ascii="Times New Roman" w:hAnsi="Times New Roman" w:cs="Times New Roman"/>
          <w:sz w:val="22"/>
          <w:szCs w:val="22"/>
        </w:rPr>
        <w:t xml:space="preserve"> (UNCHR)</w:t>
      </w:r>
      <w:r w:rsidRPr="002B5FFD">
        <w:rPr>
          <w:rFonts w:ascii="Times New Roman" w:hAnsi="Times New Roman" w:cs="Times New Roman"/>
          <w:sz w:val="22"/>
          <w:szCs w:val="22"/>
        </w:rPr>
        <w:t xml:space="preserve"> notes in its guidebook on working with persons with disabilities</w:t>
      </w:r>
      <w:r w:rsidR="00872EE0" w:rsidRPr="002B5FFD">
        <w:rPr>
          <w:rFonts w:ascii="Times New Roman" w:hAnsi="Times New Roman" w:cs="Times New Roman"/>
          <w:sz w:val="22"/>
          <w:szCs w:val="22"/>
        </w:rPr>
        <w:t xml:space="preserve"> in humanitarian settings</w:t>
      </w:r>
      <w:r w:rsidRPr="002B5FFD">
        <w:rPr>
          <w:rFonts w:ascii="Times New Roman" w:hAnsi="Times New Roman" w:cs="Times New Roman"/>
          <w:sz w:val="22"/>
          <w:szCs w:val="22"/>
        </w:rPr>
        <w:t>, “persons with disabilities are at particular risk because they may be invisible, and because they are less able to participate actively in decisions that concern them and are less likely to have their protection needs met.”</w:t>
      </w:r>
      <w:r w:rsidRPr="002B5FFD">
        <w:rPr>
          <w:rStyle w:val="EndnoteReference"/>
          <w:rFonts w:ascii="Times New Roman" w:hAnsi="Times New Roman" w:cs="Times New Roman"/>
          <w:sz w:val="22"/>
          <w:szCs w:val="22"/>
        </w:rPr>
        <w:endnoteReference w:id="25"/>
      </w:r>
      <w:r w:rsidRPr="002B5FFD">
        <w:rPr>
          <w:rFonts w:ascii="Times New Roman" w:hAnsi="Times New Roman" w:cs="Times New Roman"/>
          <w:sz w:val="22"/>
          <w:szCs w:val="22"/>
        </w:rPr>
        <w:t xml:space="preserve"> Indeed, poor information systems</w:t>
      </w:r>
      <w:r w:rsidRPr="002B5FFD">
        <w:rPr>
          <w:rStyle w:val="EndnoteReference"/>
          <w:rFonts w:ascii="Times New Roman" w:hAnsi="Times New Roman" w:cs="Times New Roman"/>
          <w:sz w:val="22"/>
          <w:szCs w:val="22"/>
        </w:rPr>
        <w:endnoteReference w:id="26"/>
      </w:r>
      <w:r w:rsidRPr="002B5FFD">
        <w:rPr>
          <w:rFonts w:ascii="Times New Roman" w:hAnsi="Times New Roman" w:cs="Times New Roman"/>
          <w:sz w:val="22"/>
          <w:szCs w:val="22"/>
        </w:rPr>
        <w:t xml:space="preserve"> and stigma and discrimination in families and communities</w:t>
      </w:r>
      <w:r w:rsidRPr="002B5FFD">
        <w:rPr>
          <w:rStyle w:val="EndnoteReference"/>
          <w:rFonts w:ascii="Times New Roman" w:hAnsi="Times New Roman" w:cs="Times New Roman"/>
          <w:sz w:val="22"/>
          <w:szCs w:val="22"/>
        </w:rPr>
        <w:endnoteReference w:id="27"/>
      </w:r>
      <w:r w:rsidRPr="002B5FFD">
        <w:rPr>
          <w:rFonts w:ascii="Times New Roman" w:hAnsi="Times New Roman" w:cs="Times New Roman"/>
          <w:sz w:val="22"/>
          <w:szCs w:val="22"/>
        </w:rPr>
        <w:t xml:space="preserve"> result in inaccurate estimates of the number of person</w:t>
      </w:r>
      <w:r w:rsidR="00BB5C49" w:rsidRPr="002B5FFD">
        <w:rPr>
          <w:rFonts w:ascii="Times New Roman" w:hAnsi="Times New Roman" w:cs="Times New Roman"/>
          <w:sz w:val="22"/>
          <w:szCs w:val="22"/>
        </w:rPr>
        <w:t>s with disabilities in states</w:t>
      </w:r>
      <w:r w:rsidRPr="002B5FFD">
        <w:rPr>
          <w:rFonts w:ascii="Times New Roman" w:hAnsi="Times New Roman" w:cs="Times New Roman"/>
          <w:sz w:val="22"/>
          <w:szCs w:val="22"/>
        </w:rPr>
        <w:t>,</w:t>
      </w:r>
      <w:r w:rsidRPr="002B5FFD">
        <w:rPr>
          <w:rStyle w:val="EndnoteReference"/>
          <w:rFonts w:ascii="Times New Roman" w:hAnsi="Times New Roman" w:cs="Times New Roman"/>
          <w:sz w:val="22"/>
          <w:szCs w:val="22"/>
        </w:rPr>
        <w:endnoteReference w:id="28"/>
      </w:r>
      <w:r w:rsidRPr="002B5FFD">
        <w:rPr>
          <w:rFonts w:ascii="Times New Roman" w:hAnsi="Times New Roman" w:cs="Times New Roman"/>
          <w:sz w:val="22"/>
          <w:szCs w:val="22"/>
        </w:rPr>
        <w:t xml:space="preserve"> and, as a result</w:t>
      </w:r>
      <w:r w:rsidR="00872EE0" w:rsidRPr="002B5FFD">
        <w:rPr>
          <w:rFonts w:ascii="Times New Roman" w:hAnsi="Times New Roman" w:cs="Times New Roman"/>
          <w:sz w:val="22"/>
          <w:szCs w:val="22"/>
        </w:rPr>
        <w:t>, governments underestimate the need to</w:t>
      </w:r>
      <w:r w:rsidRPr="002B5FFD">
        <w:rPr>
          <w:rFonts w:ascii="Times New Roman" w:hAnsi="Times New Roman" w:cs="Times New Roman"/>
          <w:sz w:val="22"/>
          <w:szCs w:val="22"/>
        </w:rPr>
        <w:t xml:space="preserve"> ensure the participation of persons with disabilities in emergency response plans</w:t>
      </w:r>
      <w:r w:rsidR="00872EE0" w:rsidRPr="002B5FFD">
        <w:rPr>
          <w:rFonts w:ascii="Times New Roman" w:hAnsi="Times New Roman" w:cs="Times New Roman"/>
          <w:sz w:val="22"/>
          <w:szCs w:val="22"/>
        </w:rPr>
        <w:t xml:space="preserve"> and to address their basic needs</w:t>
      </w:r>
      <w:r w:rsidRPr="002B5FFD">
        <w:rPr>
          <w:rFonts w:ascii="Times New Roman" w:hAnsi="Times New Roman" w:cs="Times New Roman"/>
          <w:sz w:val="22"/>
          <w:szCs w:val="22"/>
        </w:rPr>
        <w:t>.</w:t>
      </w:r>
      <w:r w:rsidRPr="002B5FFD">
        <w:rPr>
          <w:rStyle w:val="EndnoteReference"/>
          <w:rFonts w:ascii="Times New Roman" w:hAnsi="Times New Roman" w:cs="Times New Roman"/>
          <w:sz w:val="22"/>
          <w:szCs w:val="22"/>
        </w:rPr>
        <w:endnoteReference w:id="29"/>
      </w:r>
      <w:r w:rsidRPr="002B5FFD">
        <w:rPr>
          <w:rFonts w:ascii="Times New Roman" w:hAnsi="Times New Roman" w:cs="Times New Roman"/>
          <w:sz w:val="22"/>
          <w:szCs w:val="22"/>
        </w:rPr>
        <w:t xml:space="preserve"> Furthermore, women with disabilities face increased barriers to accessing justice for violations of their rights, due to physical and communication accessibility barriers and stereotypes about their credibility as witnesses,</w:t>
      </w:r>
      <w:r w:rsidRPr="002B5FFD">
        <w:rPr>
          <w:rStyle w:val="EndnoteReference"/>
          <w:rFonts w:ascii="Times New Roman" w:hAnsi="Times New Roman" w:cs="Times New Roman"/>
          <w:sz w:val="22"/>
          <w:szCs w:val="22"/>
        </w:rPr>
        <w:endnoteReference w:id="30"/>
      </w:r>
      <w:r w:rsidRPr="002B5FFD">
        <w:rPr>
          <w:rFonts w:ascii="Times New Roman" w:hAnsi="Times New Roman" w:cs="Times New Roman"/>
          <w:sz w:val="22"/>
          <w:szCs w:val="22"/>
        </w:rPr>
        <w:t xml:space="preserve"> a situation that likely carries over into natural disaster settings. In response to these deficits, UN agencies recommend that states consult with persons with disabilities in preparing for and responding to disasters, including by building the capacity of organizations of persons with disabilities</w:t>
      </w:r>
      <w:r w:rsidR="00BB5C49" w:rsidRPr="002B5FFD">
        <w:rPr>
          <w:rFonts w:ascii="Times New Roman" w:hAnsi="Times New Roman" w:cs="Times New Roman"/>
          <w:sz w:val="22"/>
          <w:szCs w:val="22"/>
        </w:rPr>
        <w:t>.</w:t>
      </w:r>
      <w:r w:rsidRPr="002B5FFD">
        <w:rPr>
          <w:rStyle w:val="EndnoteReference"/>
          <w:rFonts w:ascii="Times New Roman" w:hAnsi="Times New Roman" w:cs="Times New Roman"/>
          <w:sz w:val="22"/>
          <w:szCs w:val="22"/>
        </w:rPr>
        <w:endnoteReference w:id="31"/>
      </w:r>
      <w:r w:rsidR="00872EE0" w:rsidRPr="002B5FFD">
        <w:rPr>
          <w:rFonts w:ascii="Times New Roman" w:hAnsi="Times New Roman" w:cs="Times New Roman"/>
          <w:sz w:val="22"/>
          <w:szCs w:val="22"/>
        </w:rPr>
        <w:t xml:space="preserve"> </w:t>
      </w:r>
      <w:r w:rsidR="00BB5C49" w:rsidRPr="002B5FFD">
        <w:rPr>
          <w:rFonts w:ascii="Times New Roman" w:hAnsi="Times New Roman" w:cs="Times New Roman"/>
          <w:sz w:val="22"/>
          <w:szCs w:val="22"/>
        </w:rPr>
        <w:t>Indeed, i</w:t>
      </w:r>
      <w:r w:rsidRPr="002B5FFD">
        <w:rPr>
          <w:rFonts w:ascii="Times New Roman" w:hAnsi="Times New Roman" w:cs="Times New Roman"/>
          <w:sz w:val="22"/>
          <w:szCs w:val="22"/>
        </w:rPr>
        <w:t>nclusion</w:t>
      </w:r>
      <w:r w:rsidR="00872EE0" w:rsidRPr="002B5FFD">
        <w:rPr>
          <w:rFonts w:ascii="Times New Roman" w:hAnsi="Times New Roman" w:cs="Times New Roman"/>
          <w:sz w:val="22"/>
          <w:szCs w:val="22"/>
        </w:rPr>
        <w:t xml:space="preserve"> in preparation and recovery efforts</w:t>
      </w:r>
      <w:r w:rsidRPr="002B5FFD">
        <w:rPr>
          <w:rFonts w:ascii="Times New Roman" w:hAnsi="Times New Roman" w:cs="Times New Roman"/>
          <w:sz w:val="22"/>
          <w:szCs w:val="22"/>
        </w:rPr>
        <w:t xml:space="preserve"> can have a profound impact</w:t>
      </w:r>
      <w:r w:rsidR="00872EE0" w:rsidRPr="002B5FFD">
        <w:rPr>
          <w:rFonts w:ascii="Times New Roman" w:hAnsi="Times New Roman" w:cs="Times New Roman"/>
          <w:sz w:val="22"/>
          <w:szCs w:val="22"/>
        </w:rPr>
        <w:t xml:space="preserve"> on </w:t>
      </w:r>
      <w:r w:rsidR="00BB5C49" w:rsidRPr="002B5FFD">
        <w:rPr>
          <w:rFonts w:ascii="Times New Roman" w:hAnsi="Times New Roman" w:cs="Times New Roman"/>
          <w:sz w:val="22"/>
          <w:szCs w:val="22"/>
        </w:rPr>
        <w:t xml:space="preserve">the </w:t>
      </w:r>
      <w:r w:rsidR="00872EE0" w:rsidRPr="002B5FFD">
        <w:rPr>
          <w:rFonts w:ascii="Times New Roman" w:hAnsi="Times New Roman" w:cs="Times New Roman"/>
          <w:sz w:val="22"/>
          <w:szCs w:val="22"/>
        </w:rPr>
        <w:t>reintegration of persons</w:t>
      </w:r>
      <w:r w:rsidRPr="002B5FFD">
        <w:rPr>
          <w:rFonts w:ascii="Times New Roman" w:hAnsi="Times New Roman" w:cs="Times New Roman"/>
          <w:sz w:val="22"/>
          <w:szCs w:val="22"/>
        </w:rPr>
        <w:t xml:space="preserve"> with disabilities into the community</w:t>
      </w:r>
      <w:r w:rsidR="00872EE0" w:rsidRPr="002B5FFD">
        <w:rPr>
          <w:rFonts w:ascii="Times New Roman" w:hAnsi="Times New Roman" w:cs="Times New Roman"/>
          <w:sz w:val="22"/>
          <w:szCs w:val="22"/>
        </w:rPr>
        <w:t xml:space="preserve"> and also help</w:t>
      </w:r>
      <w:r w:rsidR="00BB5C49" w:rsidRPr="002B5FFD">
        <w:rPr>
          <w:rFonts w:ascii="Times New Roman" w:hAnsi="Times New Roman" w:cs="Times New Roman"/>
          <w:sz w:val="22"/>
          <w:szCs w:val="22"/>
        </w:rPr>
        <w:t>s</w:t>
      </w:r>
      <w:r w:rsidR="00872EE0" w:rsidRPr="002B5FFD">
        <w:rPr>
          <w:rFonts w:ascii="Times New Roman" w:hAnsi="Times New Roman" w:cs="Times New Roman"/>
          <w:sz w:val="22"/>
          <w:szCs w:val="22"/>
        </w:rPr>
        <w:t xml:space="preserve"> mitigate</w:t>
      </w:r>
      <w:r w:rsidRPr="002B5FFD">
        <w:rPr>
          <w:rFonts w:ascii="Times New Roman" w:hAnsi="Times New Roman" w:cs="Times New Roman"/>
          <w:sz w:val="22"/>
          <w:szCs w:val="22"/>
        </w:rPr>
        <w:t xml:space="preserve"> the harms of future disasters.</w:t>
      </w:r>
      <w:r w:rsidRPr="002B5FFD">
        <w:rPr>
          <w:rStyle w:val="EndnoteReference"/>
          <w:rFonts w:ascii="Times New Roman" w:hAnsi="Times New Roman" w:cs="Times New Roman"/>
          <w:sz w:val="22"/>
          <w:szCs w:val="22"/>
        </w:rPr>
        <w:endnoteReference w:id="32"/>
      </w:r>
      <w:r w:rsidRPr="002B5FFD">
        <w:rPr>
          <w:rFonts w:ascii="Times New Roman" w:hAnsi="Times New Roman" w:cs="Times New Roman"/>
          <w:sz w:val="22"/>
          <w:szCs w:val="22"/>
        </w:rPr>
        <w:t xml:space="preserve"> </w:t>
      </w:r>
    </w:p>
    <w:p w14:paraId="0218107A" w14:textId="77777777" w:rsidR="00EB40ED" w:rsidRPr="002B5FFD" w:rsidRDefault="00EB40ED" w:rsidP="00325A8F">
      <w:pPr>
        <w:jc w:val="both"/>
        <w:rPr>
          <w:rFonts w:ascii="Times New Roman" w:hAnsi="Times New Roman" w:cs="Times New Roman"/>
          <w:sz w:val="22"/>
          <w:szCs w:val="22"/>
        </w:rPr>
      </w:pPr>
    </w:p>
    <w:p w14:paraId="703CD708" w14:textId="15D98109" w:rsidR="00EB40ED" w:rsidRPr="002B5FFD" w:rsidRDefault="00D717E2" w:rsidP="00325A8F">
      <w:pPr>
        <w:numPr>
          <w:ilvl w:val="0"/>
          <w:numId w:val="2"/>
        </w:numPr>
        <w:jc w:val="both"/>
        <w:rPr>
          <w:rFonts w:ascii="Times New Roman" w:hAnsi="Times New Roman" w:cs="Times New Roman"/>
          <w:sz w:val="22"/>
          <w:szCs w:val="22"/>
        </w:rPr>
      </w:pPr>
      <w:r w:rsidRPr="002B5FFD">
        <w:rPr>
          <w:rFonts w:ascii="Times New Roman" w:hAnsi="Times New Roman" w:cs="Times New Roman"/>
          <w:sz w:val="22"/>
          <w:szCs w:val="22"/>
        </w:rPr>
        <w:t>Specific Comments on the Draft General Recommendation</w:t>
      </w:r>
    </w:p>
    <w:p w14:paraId="60395C96" w14:textId="77777777" w:rsidR="00D717E2" w:rsidRPr="002B5FFD" w:rsidRDefault="00D717E2" w:rsidP="00325A8F">
      <w:pPr>
        <w:jc w:val="both"/>
        <w:rPr>
          <w:rFonts w:ascii="Times New Roman" w:hAnsi="Times New Roman" w:cs="Times New Roman"/>
          <w:sz w:val="22"/>
          <w:szCs w:val="22"/>
        </w:rPr>
      </w:pPr>
    </w:p>
    <w:p w14:paraId="13A1C0C9" w14:textId="3C9D3BCA" w:rsidR="00D717E2" w:rsidRPr="002B5FFD" w:rsidRDefault="00872EE0" w:rsidP="00325A8F">
      <w:pPr>
        <w:jc w:val="both"/>
        <w:rPr>
          <w:rFonts w:ascii="Times New Roman" w:hAnsi="Times New Roman" w:cs="Times New Roman"/>
          <w:sz w:val="22"/>
          <w:szCs w:val="22"/>
        </w:rPr>
      </w:pPr>
      <w:r w:rsidRPr="002B5FFD">
        <w:rPr>
          <w:rFonts w:ascii="Times New Roman" w:hAnsi="Times New Roman" w:cs="Times New Roman"/>
          <w:sz w:val="22"/>
          <w:szCs w:val="22"/>
        </w:rPr>
        <w:t>WEI appreciates</w:t>
      </w:r>
      <w:r w:rsidR="00D717E2" w:rsidRPr="002B5FFD">
        <w:rPr>
          <w:rFonts w:ascii="Times New Roman" w:hAnsi="Times New Roman" w:cs="Times New Roman"/>
          <w:sz w:val="22"/>
          <w:szCs w:val="22"/>
        </w:rPr>
        <w:t xml:space="preserve"> the </w:t>
      </w:r>
      <w:r w:rsidRPr="002B5FFD">
        <w:rPr>
          <w:rFonts w:ascii="Times New Roman" w:hAnsi="Times New Roman" w:cs="Times New Roman"/>
          <w:sz w:val="22"/>
          <w:szCs w:val="22"/>
        </w:rPr>
        <w:t xml:space="preserve">many references to </w:t>
      </w:r>
      <w:r w:rsidR="00D717E2" w:rsidRPr="002B5FFD">
        <w:rPr>
          <w:rFonts w:ascii="Times New Roman" w:hAnsi="Times New Roman" w:cs="Times New Roman"/>
          <w:sz w:val="22"/>
          <w:szCs w:val="22"/>
        </w:rPr>
        <w:t>women with disabilities throughout the Draft General Recommendation</w:t>
      </w:r>
      <w:r w:rsidRPr="002B5FFD">
        <w:rPr>
          <w:rFonts w:ascii="Times New Roman" w:hAnsi="Times New Roman" w:cs="Times New Roman"/>
          <w:sz w:val="22"/>
          <w:szCs w:val="22"/>
        </w:rPr>
        <w:t xml:space="preserve">. </w:t>
      </w:r>
      <w:r w:rsidR="00F16C99" w:rsidRPr="002B5FFD">
        <w:rPr>
          <w:rFonts w:ascii="Times New Roman" w:hAnsi="Times New Roman" w:cs="Times New Roman"/>
          <w:sz w:val="22"/>
          <w:szCs w:val="22"/>
        </w:rPr>
        <w:t>These</w:t>
      </w:r>
      <w:r w:rsidRPr="002B5FFD">
        <w:rPr>
          <w:rFonts w:ascii="Times New Roman" w:hAnsi="Times New Roman" w:cs="Times New Roman"/>
          <w:sz w:val="22"/>
          <w:szCs w:val="22"/>
        </w:rPr>
        <w:t xml:space="preserve"> references</w:t>
      </w:r>
      <w:r w:rsidR="00F16C99" w:rsidRPr="002B5FFD">
        <w:rPr>
          <w:rFonts w:ascii="Times New Roman" w:hAnsi="Times New Roman" w:cs="Times New Roman"/>
          <w:sz w:val="22"/>
          <w:szCs w:val="22"/>
        </w:rPr>
        <w:t xml:space="preserve"> inc</w:t>
      </w:r>
      <w:r w:rsidR="00325A8F" w:rsidRPr="002B5FFD">
        <w:rPr>
          <w:rFonts w:ascii="Times New Roman" w:hAnsi="Times New Roman" w:cs="Times New Roman"/>
          <w:sz w:val="22"/>
          <w:szCs w:val="22"/>
        </w:rPr>
        <w:t>l</w:t>
      </w:r>
      <w:r w:rsidR="00F16C99" w:rsidRPr="002B5FFD">
        <w:rPr>
          <w:rFonts w:ascii="Times New Roman" w:hAnsi="Times New Roman" w:cs="Times New Roman"/>
          <w:sz w:val="22"/>
          <w:szCs w:val="22"/>
        </w:rPr>
        <w:t xml:space="preserve">ude </w:t>
      </w:r>
      <w:r w:rsidR="00D717E2" w:rsidRPr="002B5FFD">
        <w:rPr>
          <w:rFonts w:ascii="Times New Roman" w:hAnsi="Times New Roman" w:cs="Times New Roman"/>
          <w:sz w:val="22"/>
          <w:szCs w:val="22"/>
        </w:rPr>
        <w:t xml:space="preserve">the acknowledgement of the intersectional forms of discrimination faced by </w:t>
      </w:r>
      <w:r w:rsidR="00F16C99" w:rsidRPr="002B5FFD">
        <w:rPr>
          <w:rFonts w:ascii="Times New Roman" w:hAnsi="Times New Roman" w:cs="Times New Roman"/>
          <w:sz w:val="22"/>
          <w:szCs w:val="22"/>
        </w:rPr>
        <w:t>diffe</w:t>
      </w:r>
      <w:r w:rsidRPr="002B5FFD">
        <w:rPr>
          <w:rFonts w:ascii="Times New Roman" w:hAnsi="Times New Roman" w:cs="Times New Roman"/>
          <w:sz w:val="22"/>
          <w:szCs w:val="22"/>
        </w:rPr>
        <w:t>rent groups of women, including</w:t>
      </w:r>
      <w:r w:rsidR="00F16C99" w:rsidRPr="002B5FFD">
        <w:rPr>
          <w:rFonts w:ascii="Times New Roman" w:hAnsi="Times New Roman" w:cs="Times New Roman"/>
          <w:sz w:val="22"/>
          <w:szCs w:val="22"/>
        </w:rPr>
        <w:t xml:space="preserve"> </w:t>
      </w:r>
      <w:r w:rsidR="00D717E2" w:rsidRPr="002B5FFD">
        <w:rPr>
          <w:rFonts w:ascii="Times New Roman" w:hAnsi="Times New Roman" w:cs="Times New Roman"/>
          <w:sz w:val="22"/>
          <w:szCs w:val="22"/>
        </w:rPr>
        <w:t>women with disabilities</w:t>
      </w:r>
      <w:r w:rsidR="00F16C99" w:rsidRPr="002B5FFD">
        <w:rPr>
          <w:rFonts w:ascii="Times New Roman" w:hAnsi="Times New Roman" w:cs="Times New Roman"/>
          <w:sz w:val="22"/>
          <w:szCs w:val="22"/>
        </w:rPr>
        <w:t>,</w:t>
      </w:r>
      <w:r w:rsidR="00D717E2" w:rsidRPr="002B5FFD">
        <w:rPr>
          <w:rFonts w:ascii="Times New Roman" w:hAnsi="Times New Roman" w:cs="Times New Roman"/>
          <w:sz w:val="22"/>
          <w:szCs w:val="22"/>
        </w:rPr>
        <w:t xml:space="preserve"> in the context of DRR and climate change,</w:t>
      </w:r>
      <w:r w:rsidR="00D717E2" w:rsidRPr="002B5FFD">
        <w:rPr>
          <w:rStyle w:val="EndnoteReference"/>
          <w:rFonts w:ascii="Times New Roman" w:hAnsi="Times New Roman" w:cs="Times New Roman"/>
          <w:sz w:val="22"/>
          <w:szCs w:val="22"/>
        </w:rPr>
        <w:endnoteReference w:id="33"/>
      </w:r>
      <w:r w:rsidR="00D717E2" w:rsidRPr="002B5FFD">
        <w:rPr>
          <w:rFonts w:ascii="Times New Roman" w:hAnsi="Times New Roman" w:cs="Times New Roman"/>
          <w:sz w:val="22"/>
          <w:szCs w:val="22"/>
        </w:rPr>
        <w:t xml:space="preserve"> the need to ensure that women with disabilities, alongside other groups of women, participate in activities related to DRR and climate change,</w:t>
      </w:r>
      <w:r w:rsidR="00D717E2" w:rsidRPr="002B5FFD">
        <w:rPr>
          <w:rStyle w:val="EndnoteReference"/>
          <w:rFonts w:ascii="Times New Roman" w:hAnsi="Times New Roman" w:cs="Times New Roman"/>
          <w:sz w:val="22"/>
          <w:szCs w:val="22"/>
        </w:rPr>
        <w:endnoteReference w:id="34"/>
      </w:r>
      <w:r w:rsidR="00D717E2" w:rsidRPr="002B5FFD">
        <w:rPr>
          <w:rFonts w:ascii="Times New Roman" w:hAnsi="Times New Roman" w:cs="Times New Roman"/>
          <w:sz w:val="22"/>
          <w:szCs w:val="22"/>
        </w:rPr>
        <w:t xml:space="preserve"> and the recommendation to ensure that early warning and other information systems related to </w:t>
      </w:r>
      <w:r w:rsidR="008543CA">
        <w:rPr>
          <w:rFonts w:ascii="Times New Roman" w:hAnsi="Times New Roman" w:cs="Times New Roman"/>
          <w:sz w:val="22"/>
          <w:szCs w:val="22"/>
        </w:rPr>
        <w:t xml:space="preserve">DRR and </w:t>
      </w:r>
      <w:r w:rsidR="00D717E2" w:rsidRPr="002B5FFD">
        <w:rPr>
          <w:rFonts w:ascii="Times New Roman" w:hAnsi="Times New Roman" w:cs="Times New Roman"/>
          <w:sz w:val="22"/>
          <w:szCs w:val="22"/>
        </w:rPr>
        <w:t>climate cha</w:t>
      </w:r>
      <w:r w:rsidRPr="002B5FFD">
        <w:rPr>
          <w:rFonts w:ascii="Times New Roman" w:hAnsi="Times New Roman" w:cs="Times New Roman"/>
          <w:sz w:val="22"/>
          <w:szCs w:val="22"/>
        </w:rPr>
        <w:t>nge are</w:t>
      </w:r>
      <w:r w:rsidR="00D717E2" w:rsidRPr="002B5FFD">
        <w:rPr>
          <w:rFonts w:ascii="Times New Roman" w:hAnsi="Times New Roman" w:cs="Times New Roman"/>
          <w:sz w:val="22"/>
          <w:szCs w:val="22"/>
        </w:rPr>
        <w:t xml:space="preserve"> accessible, including to women with disabilities.</w:t>
      </w:r>
      <w:r w:rsidR="00D717E2" w:rsidRPr="002B5FFD">
        <w:rPr>
          <w:rStyle w:val="EndnoteReference"/>
          <w:rFonts w:ascii="Times New Roman" w:hAnsi="Times New Roman" w:cs="Times New Roman"/>
          <w:sz w:val="22"/>
          <w:szCs w:val="22"/>
        </w:rPr>
        <w:endnoteReference w:id="35"/>
      </w:r>
      <w:r w:rsidR="00D717E2" w:rsidRPr="002B5FFD">
        <w:rPr>
          <w:rFonts w:ascii="Times New Roman" w:hAnsi="Times New Roman" w:cs="Times New Roman"/>
          <w:sz w:val="22"/>
          <w:szCs w:val="22"/>
        </w:rPr>
        <w:t xml:space="preserve"> </w:t>
      </w:r>
      <w:r w:rsidR="00F16C99" w:rsidRPr="002B5FFD">
        <w:rPr>
          <w:rFonts w:ascii="Times New Roman" w:hAnsi="Times New Roman" w:cs="Times New Roman"/>
          <w:sz w:val="22"/>
          <w:szCs w:val="22"/>
        </w:rPr>
        <w:t>We</w:t>
      </w:r>
      <w:r w:rsidRPr="002B5FFD">
        <w:rPr>
          <w:rFonts w:ascii="Times New Roman" w:hAnsi="Times New Roman" w:cs="Times New Roman"/>
          <w:sz w:val="22"/>
          <w:szCs w:val="22"/>
        </w:rPr>
        <w:t>, however,</w:t>
      </w:r>
      <w:r w:rsidR="00F16C99" w:rsidRPr="002B5FFD">
        <w:rPr>
          <w:rFonts w:ascii="Times New Roman" w:hAnsi="Times New Roman" w:cs="Times New Roman"/>
          <w:sz w:val="22"/>
          <w:szCs w:val="22"/>
        </w:rPr>
        <w:t xml:space="preserve"> also have several recommendations for ways to better include wom</w:t>
      </w:r>
      <w:r w:rsidRPr="002B5FFD">
        <w:rPr>
          <w:rFonts w:ascii="Times New Roman" w:hAnsi="Times New Roman" w:cs="Times New Roman"/>
          <w:sz w:val="22"/>
          <w:szCs w:val="22"/>
        </w:rPr>
        <w:t>en with disabilities and their concerns</w:t>
      </w:r>
      <w:r w:rsidR="00F16C99" w:rsidRPr="002B5FFD">
        <w:rPr>
          <w:rFonts w:ascii="Times New Roman" w:hAnsi="Times New Roman" w:cs="Times New Roman"/>
          <w:sz w:val="22"/>
          <w:szCs w:val="22"/>
        </w:rPr>
        <w:t xml:space="preserve"> in the context of DRR and climate change throughout the draft.</w:t>
      </w:r>
    </w:p>
    <w:p w14:paraId="7CA91218" w14:textId="77777777" w:rsidR="00F16C99" w:rsidRPr="002B5FFD" w:rsidRDefault="00F16C99" w:rsidP="00325A8F">
      <w:pPr>
        <w:jc w:val="both"/>
        <w:rPr>
          <w:rFonts w:ascii="Times New Roman" w:hAnsi="Times New Roman" w:cs="Times New Roman"/>
          <w:sz w:val="22"/>
          <w:szCs w:val="22"/>
        </w:rPr>
      </w:pPr>
    </w:p>
    <w:p w14:paraId="47934C3F" w14:textId="77777777" w:rsidR="001F151D" w:rsidRDefault="00F16C99" w:rsidP="001F151D">
      <w:pPr>
        <w:jc w:val="both"/>
        <w:rPr>
          <w:rFonts w:ascii="Times New Roman" w:hAnsi="Times New Roman" w:cs="Times New Roman"/>
          <w:sz w:val="22"/>
          <w:szCs w:val="22"/>
        </w:rPr>
      </w:pPr>
      <w:r w:rsidRPr="002B5FFD">
        <w:rPr>
          <w:rFonts w:ascii="Times New Roman" w:hAnsi="Times New Roman" w:cs="Times New Roman"/>
          <w:sz w:val="22"/>
          <w:szCs w:val="22"/>
        </w:rPr>
        <w:t>In particular, the CEDAW Committee sh</w:t>
      </w:r>
      <w:r w:rsidR="00872EE0" w:rsidRPr="002B5FFD">
        <w:rPr>
          <w:rFonts w:ascii="Times New Roman" w:hAnsi="Times New Roman" w:cs="Times New Roman"/>
          <w:sz w:val="22"/>
          <w:szCs w:val="22"/>
        </w:rPr>
        <w:t>ould consider adding a paragraph</w:t>
      </w:r>
      <w:r w:rsidR="00F53BF8" w:rsidRPr="002B5FFD">
        <w:rPr>
          <w:rFonts w:ascii="Times New Roman" w:hAnsi="Times New Roman" w:cs="Times New Roman"/>
          <w:sz w:val="22"/>
          <w:szCs w:val="22"/>
        </w:rPr>
        <w:t>, following paragraph 22</w:t>
      </w:r>
      <w:r w:rsidR="00872EE0" w:rsidRPr="002B5FFD">
        <w:rPr>
          <w:rFonts w:ascii="Times New Roman" w:hAnsi="Times New Roman" w:cs="Times New Roman"/>
          <w:sz w:val="22"/>
          <w:szCs w:val="22"/>
        </w:rPr>
        <w:t xml:space="preserve"> on intersectional discrimination</w:t>
      </w:r>
      <w:r w:rsidR="00F53BF8" w:rsidRPr="002B5FFD">
        <w:rPr>
          <w:rFonts w:ascii="Times New Roman" w:hAnsi="Times New Roman" w:cs="Times New Roman"/>
          <w:sz w:val="22"/>
          <w:szCs w:val="22"/>
        </w:rPr>
        <w:t>,</w:t>
      </w:r>
      <w:r w:rsidRPr="002B5FFD">
        <w:rPr>
          <w:rFonts w:ascii="Times New Roman" w:hAnsi="Times New Roman" w:cs="Times New Roman"/>
          <w:sz w:val="22"/>
          <w:szCs w:val="22"/>
        </w:rPr>
        <w:t xml:space="preserve"> specifically addressing the issues faced by and t</w:t>
      </w:r>
      <w:r w:rsidR="00872EE0" w:rsidRPr="002B5FFD">
        <w:rPr>
          <w:rFonts w:ascii="Times New Roman" w:hAnsi="Times New Roman" w:cs="Times New Roman"/>
          <w:sz w:val="22"/>
          <w:szCs w:val="22"/>
        </w:rPr>
        <w:t>he rights obligations towards</w:t>
      </w:r>
      <w:r w:rsidRPr="002B5FFD">
        <w:rPr>
          <w:rFonts w:ascii="Times New Roman" w:hAnsi="Times New Roman" w:cs="Times New Roman"/>
          <w:sz w:val="22"/>
          <w:szCs w:val="22"/>
        </w:rPr>
        <w:t xml:space="preserve"> women and girls with disabilities, as it has in other General Recommendations.</w:t>
      </w:r>
      <w:r w:rsidRPr="002B5FFD">
        <w:rPr>
          <w:rStyle w:val="EndnoteReference"/>
          <w:rFonts w:ascii="Times New Roman" w:hAnsi="Times New Roman" w:cs="Times New Roman"/>
          <w:sz w:val="22"/>
          <w:szCs w:val="22"/>
        </w:rPr>
        <w:endnoteReference w:id="36"/>
      </w:r>
      <w:r w:rsidRPr="002B5FFD">
        <w:rPr>
          <w:rFonts w:ascii="Times New Roman" w:hAnsi="Times New Roman" w:cs="Times New Roman"/>
          <w:sz w:val="22"/>
          <w:szCs w:val="22"/>
        </w:rPr>
        <w:t xml:space="preserve"> As noted above, women with disabilities constitute nearly one-fifth of the global population of women, and although the current draft lists women with disabilities alongside other groups that may need specific attention in the context of DRR and climate change, it does not comprehensively address the specific </w:t>
      </w:r>
      <w:r w:rsidR="00980B9A" w:rsidRPr="002B5FFD">
        <w:rPr>
          <w:rFonts w:ascii="Times New Roman" w:hAnsi="Times New Roman" w:cs="Times New Roman"/>
          <w:sz w:val="22"/>
          <w:szCs w:val="22"/>
        </w:rPr>
        <w:t>and unique</w:t>
      </w:r>
      <w:r w:rsidR="001E263F" w:rsidRPr="002B5FFD">
        <w:rPr>
          <w:rFonts w:ascii="Times New Roman" w:hAnsi="Times New Roman" w:cs="Times New Roman"/>
          <w:sz w:val="22"/>
          <w:szCs w:val="22"/>
        </w:rPr>
        <w:t xml:space="preserve"> </w:t>
      </w:r>
      <w:r w:rsidRPr="002B5FFD">
        <w:rPr>
          <w:rFonts w:ascii="Times New Roman" w:hAnsi="Times New Roman" w:cs="Times New Roman"/>
          <w:sz w:val="22"/>
          <w:szCs w:val="22"/>
        </w:rPr>
        <w:t xml:space="preserve">issues </w:t>
      </w:r>
      <w:r w:rsidRPr="001F151D">
        <w:rPr>
          <w:rFonts w:ascii="Times New Roman" w:hAnsi="Times New Roman" w:cs="Times New Roman"/>
          <w:sz w:val="22"/>
          <w:szCs w:val="22"/>
        </w:rPr>
        <w:t>experienced by women with disabilities.</w:t>
      </w:r>
      <w:r w:rsidR="00872EE0" w:rsidRPr="001F151D">
        <w:rPr>
          <w:rFonts w:ascii="Times New Roman" w:hAnsi="Times New Roman" w:cs="Times New Roman"/>
          <w:sz w:val="22"/>
          <w:szCs w:val="22"/>
        </w:rPr>
        <w:t xml:space="preserve"> At a minimum, the</w:t>
      </w:r>
      <w:r w:rsidR="005F35E0" w:rsidRPr="001F151D">
        <w:rPr>
          <w:rFonts w:ascii="Times New Roman" w:hAnsi="Times New Roman" w:cs="Times New Roman"/>
          <w:sz w:val="22"/>
          <w:szCs w:val="22"/>
        </w:rPr>
        <w:t xml:space="preserve"> CEDAW Committee should explicitly reference</w:t>
      </w:r>
      <w:r w:rsidR="00872EE0" w:rsidRPr="001F151D">
        <w:rPr>
          <w:rFonts w:ascii="Times New Roman" w:hAnsi="Times New Roman" w:cs="Times New Roman"/>
          <w:sz w:val="22"/>
          <w:szCs w:val="22"/>
        </w:rPr>
        <w:t xml:space="preserve"> the CRPD </w:t>
      </w:r>
      <w:r w:rsidR="00F53BF8" w:rsidRPr="001F151D">
        <w:rPr>
          <w:rFonts w:ascii="Times New Roman" w:hAnsi="Times New Roman" w:cs="Times New Roman"/>
          <w:sz w:val="22"/>
          <w:szCs w:val="22"/>
        </w:rPr>
        <w:t>C</w:t>
      </w:r>
      <w:r w:rsidR="00872EE0" w:rsidRPr="001F151D">
        <w:rPr>
          <w:rFonts w:ascii="Times New Roman" w:hAnsi="Times New Roman" w:cs="Times New Roman"/>
          <w:sz w:val="22"/>
          <w:szCs w:val="22"/>
        </w:rPr>
        <w:t>ommittee’s General Comment No. 3</w:t>
      </w:r>
      <w:r w:rsidR="00F53BF8" w:rsidRPr="001F151D">
        <w:rPr>
          <w:rFonts w:ascii="Times New Roman" w:hAnsi="Times New Roman" w:cs="Times New Roman"/>
          <w:sz w:val="22"/>
          <w:szCs w:val="22"/>
        </w:rPr>
        <w:t xml:space="preserve"> </w:t>
      </w:r>
      <w:r w:rsidR="00980B9A" w:rsidRPr="001F151D">
        <w:rPr>
          <w:rFonts w:ascii="Times New Roman" w:hAnsi="Times New Roman" w:cs="Times New Roman"/>
          <w:sz w:val="22"/>
          <w:szCs w:val="22"/>
        </w:rPr>
        <w:t xml:space="preserve">on women and girls with disabilities </w:t>
      </w:r>
      <w:r w:rsidR="00F53BF8" w:rsidRPr="001F151D">
        <w:rPr>
          <w:rFonts w:ascii="Times New Roman" w:hAnsi="Times New Roman" w:cs="Times New Roman"/>
          <w:sz w:val="22"/>
          <w:szCs w:val="22"/>
        </w:rPr>
        <w:t>and the CEDAW Committee’s own General Recommendation No. 18 on women with disabili</w:t>
      </w:r>
      <w:r w:rsidR="00872EE0" w:rsidRPr="001F151D">
        <w:rPr>
          <w:rFonts w:ascii="Times New Roman" w:hAnsi="Times New Roman" w:cs="Times New Roman"/>
          <w:sz w:val="22"/>
          <w:szCs w:val="22"/>
        </w:rPr>
        <w:t xml:space="preserve">ties. </w:t>
      </w:r>
      <w:r w:rsidR="00980B9A" w:rsidRPr="001F151D">
        <w:rPr>
          <w:rFonts w:ascii="Times New Roman" w:hAnsi="Times New Roman" w:cs="Times New Roman"/>
          <w:sz w:val="22"/>
          <w:szCs w:val="22"/>
        </w:rPr>
        <w:t xml:space="preserve">It </w:t>
      </w:r>
      <w:r w:rsidR="00872EE0" w:rsidRPr="001F151D">
        <w:rPr>
          <w:rFonts w:ascii="Times New Roman" w:hAnsi="Times New Roman" w:cs="Times New Roman"/>
          <w:sz w:val="22"/>
          <w:szCs w:val="22"/>
        </w:rPr>
        <w:t>would also be</w:t>
      </w:r>
      <w:r w:rsidR="00F53BF8" w:rsidRPr="001F151D">
        <w:rPr>
          <w:rFonts w:ascii="Times New Roman" w:hAnsi="Times New Roman" w:cs="Times New Roman"/>
          <w:sz w:val="22"/>
          <w:szCs w:val="22"/>
        </w:rPr>
        <w:t xml:space="preserve"> helpful to include a paragraph such as the following:</w:t>
      </w:r>
    </w:p>
    <w:p w14:paraId="42CEAAFE" w14:textId="78E0DE1B" w:rsidR="00F53BF8" w:rsidRPr="001F151D" w:rsidRDefault="0016468E" w:rsidP="001F151D">
      <w:pPr>
        <w:pStyle w:val="ListParagraph"/>
        <w:numPr>
          <w:ilvl w:val="0"/>
          <w:numId w:val="17"/>
        </w:numPr>
        <w:ind w:left="360"/>
        <w:jc w:val="both"/>
        <w:rPr>
          <w:rFonts w:ascii="Times New Roman" w:hAnsi="Times New Roman" w:cs="Times New Roman"/>
          <w:sz w:val="22"/>
          <w:szCs w:val="22"/>
        </w:rPr>
      </w:pPr>
      <w:r w:rsidRPr="001F151D">
        <w:rPr>
          <w:rFonts w:ascii="Times New Roman" w:hAnsi="Times New Roman" w:cs="Times New Roman"/>
          <w:i/>
          <w:sz w:val="22"/>
          <w:szCs w:val="22"/>
        </w:rPr>
        <w:t>Women</w:t>
      </w:r>
      <w:r w:rsidR="002212D7" w:rsidRPr="001F151D">
        <w:rPr>
          <w:rFonts w:ascii="Times New Roman" w:hAnsi="Times New Roman" w:cs="Times New Roman"/>
          <w:i/>
          <w:sz w:val="22"/>
          <w:szCs w:val="22"/>
        </w:rPr>
        <w:t xml:space="preserve"> and</w:t>
      </w:r>
      <w:r w:rsidRPr="001F151D">
        <w:rPr>
          <w:rFonts w:ascii="Times New Roman" w:hAnsi="Times New Roman" w:cs="Times New Roman"/>
          <w:i/>
          <w:sz w:val="22"/>
          <w:szCs w:val="22"/>
        </w:rPr>
        <w:t xml:space="preserve"> </w:t>
      </w:r>
      <w:r w:rsidR="002212D7" w:rsidRPr="001F151D">
        <w:rPr>
          <w:rFonts w:ascii="Times New Roman" w:hAnsi="Times New Roman" w:cs="Times New Roman"/>
          <w:i/>
          <w:sz w:val="22"/>
          <w:szCs w:val="22"/>
        </w:rPr>
        <w:t xml:space="preserve">girls </w:t>
      </w:r>
      <w:r w:rsidRPr="001F151D">
        <w:rPr>
          <w:rFonts w:ascii="Times New Roman" w:hAnsi="Times New Roman" w:cs="Times New Roman"/>
          <w:i/>
          <w:sz w:val="22"/>
          <w:szCs w:val="22"/>
        </w:rPr>
        <w:t>with disabilities</w:t>
      </w:r>
      <w:r w:rsidR="002212D7" w:rsidRPr="001F151D">
        <w:rPr>
          <w:rFonts w:ascii="Times New Roman" w:hAnsi="Times New Roman" w:cs="Times New Roman"/>
          <w:i/>
          <w:sz w:val="22"/>
          <w:szCs w:val="22"/>
        </w:rPr>
        <w:t xml:space="preserve"> have unique experiences in the context of natural disasters, due to discriminatio</w:t>
      </w:r>
      <w:r w:rsidR="00C81686" w:rsidRPr="001F151D">
        <w:rPr>
          <w:rFonts w:ascii="Times New Roman" w:hAnsi="Times New Roman" w:cs="Times New Roman"/>
          <w:i/>
          <w:sz w:val="22"/>
          <w:szCs w:val="22"/>
        </w:rPr>
        <w:t>n based on both their gender and disability that is exacerbated in time</w:t>
      </w:r>
      <w:r w:rsidR="00872EE0" w:rsidRPr="001F151D">
        <w:rPr>
          <w:rFonts w:ascii="Times New Roman" w:hAnsi="Times New Roman" w:cs="Times New Roman"/>
          <w:i/>
          <w:sz w:val="22"/>
          <w:szCs w:val="22"/>
        </w:rPr>
        <w:t>s of cris</w:t>
      </w:r>
      <w:r w:rsidR="00E40ACE" w:rsidRPr="001F151D">
        <w:rPr>
          <w:rFonts w:ascii="Times New Roman" w:hAnsi="Times New Roman" w:cs="Times New Roman"/>
          <w:i/>
          <w:sz w:val="22"/>
          <w:szCs w:val="22"/>
        </w:rPr>
        <w:t>is</w:t>
      </w:r>
      <w:r w:rsidR="00C81686" w:rsidRPr="001F151D">
        <w:rPr>
          <w:rFonts w:ascii="Times New Roman" w:hAnsi="Times New Roman" w:cs="Times New Roman"/>
          <w:i/>
          <w:sz w:val="22"/>
          <w:szCs w:val="22"/>
        </w:rPr>
        <w:t>.</w:t>
      </w:r>
      <w:r w:rsidR="00C81686" w:rsidRPr="001F151D">
        <w:rPr>
          <w:rStyle w:val="EndnoteReference"/>
          <w:rFonts w:ascii="Times New Roman" w:hAnsi="Times New Roman" w:cs="Times New Roman"/>
          <w:sz w:val="22"/>
          <w:szCs w:val="22"/>
        </w:rPr>
        <w:endnoteReference w:id="37"/>
      </w:r>
      <w:r w:rsidR="002212D7" w:rsidRPr="001F151D">
        <w:rPr>
          <w:rFonts w:ascii="Times New Roman" w:hAnsi="Times New Roman" w:cs="Times New Roman"/>
          <w:i/>
          <w:sz w:val="22"/>
          <w:szCs w:val="22"/>
        </w:rPr>
        <w:t xml:space="preserve"> Their ability to flee natural disasters and their aftermath may be compr</w:t>
      </w:r>
      <w:r w:rsidR="00980B9A" w:rsidRPr="001F151D">
        <w:rPr>
          <w:rFonts w:ascii="Times New Roman" w:hAnsi="Times New Roman" w:cs="Times New Roman"/>
          <w:i/>
          <w:sz w:val="22"/>
          <w:szCs w:val="22"/>
        </w:rPr>
        <w:t>om</w:t>
      </w:r>
      <w:r w:rsidR="002212D7" w:rsidRPr="001F151D">
        <w:rPr>
          <w:rFonts w:ascii="Times New Roman" w:hAnsi="Times New Roman" w:cs="Times New Roman"/>
          <w:i/>
          <w:sz w:val="22"/>
          <w:szCs w:val="22"/>
        </w:rPr>
        <w:t>ised</w:t>
      </w:r>
      <w:r w:rsidR="001E263F" w:rsidRPr="001F151D">
        <w:rPr>
          <w:rFonts w:ascii="Times New Roman" w:hAnsi="Times New Roman" w:cs="Times New Roman"/>
          <w:i/>
          <w:sz w:val="22"/>
          <w:szCs w:val="22"/>
        </w:rPr>
        <w:t xml:space="preserve"> </w:t>
      </w:r>
      <w:r w:rsidR="002212D7" w:rsidRPr="001F151D">
        <w:rPr>
          <w:rFonts w:ascii="Times New Roman" w:hAnsi="Times New Roman" w:cs="Times New Roman"/>
          <w:i/>
          <w:sz w:val="22"/>
          <w:szCs w:val="22"/>
        </w:rPr>
        <w:t xml:space="preserve">by physical barriers or the inaccessibility of early warning systems. </w:t>
      </w:r>
      <w:r w:rsidR="008C2B69" w:rsidRPr="001F151D">
        <w:rPr>
          <w:rFonts w:ascii="Times New Roman" w:hAnsi="Times New Roman" w:cs="Times New Roman"/>
          <w:i/>
          <w:sz w:val="22"/>
          <w:szCs w:val="22"/>
        </w:rPr>
        <w:t>Additionally</w:t>
      </w:r>
      <w:r w:rsidR="002212D7" w:rsidRPr="001F151D">
        <w:rPr>
          <w:rFonts w:ascii="Times New Roman" w:hAnsi="Times New Roman" w:cs="Times New Roman"/>
          <w:i/>
          <w:sz w:val="22"/>
          <w:szCs w:val="22"/>
        </w:rPr>
        <w:t xml:space="preserve">, women with disabilities may find that </w:t>
      </w:r>
      <w:r w:rsidR="00C81686" w:rsidRPr="001F151D">
        <w:rPr>
          <w:rFonts w:ascii="Times New Roman" w:hAnsi="Times New Roman" w:cs="Times New Roman"/>
          <w:i/>
          <w:sz w:val="22"/>
          <w:szCs w:val="22"/>
        </w:rPr>
        <w:t xml:space="preserve">essential services, toilet facilities, and shelters are inaccessible to them. </w:t>
      </w:r>
      <w:r w:rsidR="008C2B69" w:rsidRPr="001F151D">
        <w:rPr>
          <w:rFonts w:ascii="Times New Roman" w:hAnsi="Times New Roman" w:cs="Times New Roman"/>
          <w:i/>
          <w:sz w:val="22"/>
          <w:szCs w:val="22"/>
        </w:rPr>
        <w:t>Furthermore, women with disabilities face a heightened risk of gender-based violence in post-disaster contexts, due to stigma, discrimination,</w:t>
      </w:r>
      <w:r w:rsidR="00980B9A" w:rsidRPr="001F151D">
        <w:rPr>
          <w:rFonts w:ascii="Times New Roman" w:hAnsi="Times New Roman" w:cs="Times New Roman"/>
          <w:i/>
          <w:sz w:val="22"/>
          <w:szCs w:val="22"/>
        </w:rPr>
        <w:t xml:space="preserve"> and</w:t>
      </w:r>
      <w:r w:rsidR="008C2B69" w:rsidRPr="001F151D">
        <w:rPr>
          <w:rFonts w:ascii="Times New Roman" w:hAnsi="Times New Roman" w:cs="Times New Roman"/>
          <w:i/>
          <w:sz w:val="22"/>
          <w:szCs w:val="22"/>
        </w:rPr>
        <w:t xml:space="preserve"> their dependence on others to access needed basic services and shelter when those services are otherwise inaccessible. </w:t>
      </w:r>
      <w:r w:rsidR="00C81686" w:rsidRPr="001F151D">
        <w:rPr>
          <w:rFonts w:ascii="Times New Roman" w:hAnsi="Times New Roman" w:cs="Times New Roman"/>
          <w:i/>
          <w:sz w:val="22"/>
          <w:szCs w:val="22"/>
        </w:rPr>
        <w:t>States should take special measures to ensure that women with disabilities are included in disaster risk reduction planning and impleme</w:t>
      </w:r>
      <w:r w:rsidR="00D23DAF" w:rsidRPr="001F151D">
        <w:rPr>
          <w:rFonts w:ascii="Times New Roman" w:hAnsi="Times New Roman" w:cs="Times New Roman"/>
          <w:i/>
          <w:sz w:val="22"/>
          <w:szCs w:val="22"/>
        </w:rPr>
        <w:t>ntation, as their input into these processes will help</w:t>
      </w:r>
      <w:r w:rsidR="005F35E0" w:rsidRPr="001F151D">
        <w:rPr>
          <w:rFonts w:ascii="Times New Roman" w:hAnsi="Times New Roman" w:cs="Times New Roman"/>
          <w:i/>
          <w:sz w:val="22"/>
          <w:szCs w:val="22"/>
        </w:rPr>
        <w:t xml:space="preserve"> anticipate and</w:t>
      </w:r>
      <w:r w:rsidR="00D23DAF" w:rsidRPr="001F151D">
        <w:rPr>
          <w:rFonts w:ascii="Times New Roman" w:hAnsi="Times New Roman" w:cs="Times New Roman"/>
          <w:i/>
          <w:sz w:val="22"/>
          <w:szCs w:val="22"/>
        </w:rPr>
        <w:t xml:space="preserve"> address the risks</w:t>
      </w:r>
      <w:r w:rsidR="008C2B69" w:rsidRPr="001F151D">
        <w:rPr>
          <w:rFonts w:ascii="Times New Roman" w:hAnsi="Times New Roman" w:cs="Times New Roman"/>
          <w:i/>
          <w:sz w:val="22"/>
          <w:szCs w:val="22"/>
        </w:rPr>
        <w:t xml:space="preserve"> they </w:t>
      </w:r>
      <w:r w:rsidR="00D23DAF" w:rsidRPr="001F151D">
        <w:rPr>
          <w:rFonts w:ascii="Times New Roman" w:hAnsi="Times New Roman" w:cs="Times New Roman"/>
          <w:i/>
          <w:sz w:val="22"/>
          <w:szCs w:val="22"/>
        </w:rPr>
        <w:t xml:space="preserve">face </w:t>
      </w:r>
      <w:r w:rsidR="00C81686" w:rsidRPr="001F151D">
        <w:rPr>
          <w:rFonts w:ascii="Times New Roman" w:hAnsi="Times New Roman" w:cs="Times New Roman"/>
          <w:i/>
          <w:sz w:val="22"/>
          <w:szCs w:val="22"/>
        </w:rPr>
        <w:t>following natural disasters.</w:t>
      </w:r>
      <w:r w:rsidR="00107089" w:rsidRPr="001F151D">
        <w:rPr>
          <w:rFonts w:ascii="Times New Roman" w:hAnsi="Times New Roman" w:cs="Times New Roman"/>
          <w:i/>
          <w:sz w:val="22"/>
          <w:szCs w:val="22"/>
        </w:rPr>
        <w:t xml:space="preserve"> </w:t>
      </w:r>
    </w:p>
    <w:p w14:paraId="08AB8190" w14:textId="77777777" w:rsidR="00F53BF8" w:rsidRPr="002B5FFD" w:rsidRDefault="00F53BF8" w:rsidP="00325A8F">
      <w:pPr>
        <w:jc w:val="both"/>
        <w:rPr>
          <w:rFonts w:ascii="Times New Roman" w:hAnsi="Times New Roman" w:cs="Times New Roman"/>
          <w:sz w:val="22"/>
          <w:szCs w:val="22"/>
        </w:rPr>
      </w:pPr>
    </w:p>
    <w:p w14:paraId="3AE3C6C5" w14:textId="31D72940" w:rsidR="00F53BF8" w:rsidRPr="002B5FFD" w:rsidRDefault="008C2B69" w:rsidP="00325A8F">
      <w:pPr>
        <w:jc w:val="both"/>
        <w:rPr>
          <w:rFonts w:ascii="Times New Roman" w:hAnsi="Times New Roman" w:cs="Times New Roman"/>
          <w:sz w:val="22"/>
          <w:szCs w:val="22"/>
        </w:rPr>
      </w:pPr>
      <w:r w:rsidRPr="002B5FFD">
        <w:rPr>
          <w:rFonts w:ascii="Times New Roman" w:hAnsi="Times New Roman" w:cs="Times New Roman"/>
          <w:sz w:val="22"/>
          <w:szCs w:val="22"/>
        </w:rPr>
        <w:t>The CEDAW Committee sh</w:t>
      </w:r>
      <w:r w:rsidR="00F53BF8" w:rsidRPr="002B5FFD">
        <w:rPr>
          <w:rFonts w:ascii="Times New Roman" w:hAnsi="Times New Roman" w:cs="Times New Roman"/>
          <w:sz w:val="22"/>
          <w:szCs w:val="22"/>
        </w:rPr>
        <w:t>ould also consider making amendments to the following paragraphs to better include women and girls with disabilities:</w:t>
      </w:r>
    </w:p>
    <w:p w14:paraId="42D4FB88" w14:textId="4A596DC9" w:rsidR="00F53BF8" w:rsidRPr="002B5FFD" w:rsidRDefault="00F53BF8" w:rsidP="00325A8F">
      <w:pPr>
        <w:pStyle w:val="ListParagraph"/>
        <w:numPr>
          <w:ilvl w:val="0"/>
          <w:numId w:val="15"/>
        </w:numPr>
        <w:ind w:left="360"/>
        <w:jc w:val="both"/>
        <w:rPr>
          <w:rFonts w:ascii="Times New Roman" w:hAnsi="Times New Roman" w:cs="Times New Roman"/>
          <w:sz w:val="22"/>
          <w:szCs w:val="22"/>
        </w:rPr>
      </w:pPr>
      <w:r w:rsidRPr="002B5FFD">
        <w:rPr>
          <w:rFonts w:ascii="Times New Roman" w:hAnsi="Times New Roman" w:cs="Times New Roman"/>
          <w:sz w:val="22"/>
          <w:szCs w:val="22"/>
        </w:rPr>
        <w:lastRenderedPageBreak/>
        <w:t>In paragraph 5, which addr</w:t>
      </w:r>
      <w:r w:rsidR="00325A8F" w:rsidRPr="002B5FFD">
        <w:rPr>
          <w:rFonts w:ascii="Times New Roman" w:hAnsi="Times New Roman" w:cs="Times New Roman"/>
          <w:sz w:val="22"/>
          <w:szCs w:val="22"/>
        </w:rPr>
        <w:t>esses violence agains</w:t>
      </w:r>
      <w:r w:rsidR="005F35E0" w:rsidRPr="002B5FFD">
        <w:rPr>
          <w:rFonts w:ascii="Times New Roman" w:hAnsi="Times New Roman" w:cs="Times New Roman"/>
          <w:sz w:val="22"/>
          <w:szCs w:val="22"/>
        </w:rPr>
        <w:t>t women, the CEDAW Committee should</w:t>
      </w:r>
      <w:r w:rsidR="00325A8F" w:rsidRPr="002B5FFD">
        <w:rPr>
          <w:rFonts w:ascii="Times New Roman" w:hAnsi="Times New Roman" w:cs="Times New Roman"/>
          <w:sz w:val="22"/>
          <w:szCs w:val="22"/>
        </w:rPr>
        <w:t xml:space="preserve"> consider adding a sentence such as the following:</w:t>
      </w:r>
      <w:r w:rsidRPr="002B5FFD">
        <w:rPr>
          <w:rFonts w:ascii="Times New Roman" w:hAnsi="Times New Roman" w:cs="Times New Roman"/>
          <w:sz w:val="22"/>
          <w:szCs w:val="22"/>
        </w:rPr>
        <w:t xml:space="preserve"> </w:t>
      </w:r>
      <w:r w:rsidR="00325A8F" w:rsidRPr="002B5FFD">
        <w:rPr>
          <w:rFonts w:ascii="Times New Roman" w:hAnsi="Times New Roman" w:cs="Times New Roman"/>
          <w:i/>
          <w:sz w:val="22"/>
          <w:szCs w:val="22"/>
        </w:rPr>
        <w:t>W</w:t>
      </w:r>
      <w:r w:rsidRPr="002B5FFD">
        <w:rPr>
          <w:rFonts w:ascii="Times New Roman" w:hAnsi="Times New Roman" w:cs="Times New Roman"/>
          <w:i/>
          <w:sz w:val="22"/>
          <w:szCs w:val="22"/>
        </w:rPr>
        <w:t>omen and girls with disabilities are at particular risk of gender-based violence and sexual e</w:t>
      </w:r>
      <w:r w:rsidR="00325A8F" w:rsidRPr="002B5FFD">
        <w:rPr>
          <w:rFonts w:ascii="Times New Roman" w:hAnsi="Times New Roman" w:cs="Times New Roman"/>
          <w:i/>
          <w:sz w:val="22"/>
          <w:szCs w:val="22"/>
        </w:rPr>
        <w:t>xploitati</w:t>
      </w:r>
      <w:r w:rsidR="008C2B69" w:rsidRPr="002B5FFD">
        <w:rPr>
          <w:rFonts w:ascii="Times New Roman" w:hAnsi="Times New Roman" w:cs="Times New Roman"/>
          <w:i/>
          <w:sz w:val="22"/>
          <w:szCs w:val="22"/>
        </w:rPr>
        <w:t xml:space="preserve">on following disasters, due to </w:t>
      </w:r>
      <w:r w:rsidRPr="002B5FFD">
        <w:rPr>
          <w:rFonts w:ascii="Times New Roman" w:hAnsi="Times New Roman" w:cs="Times New Roman"/>
          <w:i/>
          <w:sz w:val="22"/>
          <w:szCs w:val="22"/>
        </w:rPr>
        <w:t>discrimination based on physical limitations and barriers to communication, as well as the inaccessibil</w:t>
      </w:r>
      <w:r w:rsidR="00F12C9D" w:rsidRPr="002B5FFD">
        <w:rPr>
          <w:rFonts w:ascii="Times New Roman" w:hAnsi="Times New Roman" w:cs="Times New Roman"/>
          <w:i/>
          <w:sz w:val="22"/>
          <w:szCs w:val="22"/>
        </w:rPr>
        <w:t>ity of f</w:t>
      </w:r>
      <w:r w:rsidR="00126EAC">
        <w:rPr>
          <w:rFonts w:ascii="Times New Roman" w:hAnsi="Times New Roman" w:cs="Times New Roman"/>
          <w:i/>
          <w:sz w:val="22"/>
          <w:szCs w:val="22"/>
        </w:rPr>
        <w:t>acilities and needed services and</w:t>
      </w:r>
      <w:r w:rsidR="00F12C9D" w:rsidRPr="002B5FFD">
        <w:rPr>
          <w:rFonts w:ascii="Times New Roman" w:hAnsi="Times New Roman" w:cs="Times New Roman"/>
          <w:i/>
          <w:sz w:val="22"/>
          <w:szCs w:val="22"/>
        </w:rPr>
        <w:t xml:space="preserve"> the</w:t>
      </w:r>
      <w:r w:rsidRPr="002B5FFD">
        <w:rPr>
          <w:rFonts w:ascii="Times New Roman" w:hAnsi="Times New Roman" w:cs="Times New Roman"/>
          <w:i/>
          <w:sz w:val="22"/>
          <w:szCs w:val="22"/>
        </w:rPr>
        <w:t xml:space="preserve"> dependence on others to access those services</w:t>
      </w:r>
      <w:r w:rsidRPr="002B5FFD">
        <w:rPr>
          <w:rFonts w:ascii="Times New Roman" w:hAnsi="Times New Roman" w:cs="Times New Roman"/>
          <w:sz w:val="22"/>
          <w:szCs w:val="22"/>
        </w:rPr>
        <w:t>.</w:t>
      </w:r>
      <w:r w:rsidR="00CC3BB8" w:rsidRPr="002B5FFD">
        <w:rPr>
          <w:rStyle w:val="EndnoteReference"/>
          <w:rFonts w:ascii="Times New Roman" w:hAnsi="Times New Roman" w:cs="Times New Roman"/>
          <w:sz w:val="22"/>
          <w:szCs w:val="22"/>
        </w:rPr>
        <w:endnoteReference w:id="38"/>
      </w:r>
    </w:p>
    <w:p w14:paraId="62794B29" w14:textId="5B64385F" w:rsidR="00F53BF8" w:rsidRPr="002B5FFD" w:rsidRDefault="00F53BF8" w:rsidP="00325A8F">
      <w:pPr>
        <w:pStyle w:val="ListParagraph"/>
        <w:numPr>
          <w:ilvl w:val="0"/>
          <w:numId w:val="15"/>
        </w:numPr>
        <w:ind w:left="360"/>
        <w:jc w:val="both"/>
        <w:rPr>
          <w:rFonts w:ascii="Times New Roman" w:hAnsi="Times New Roman" w:cs="Times New Roman"/>
          <w:sz w:val="22"/>
          <w:szCs w:val="22"/>
        </w:rPr>
      </w:pPr>
      <w:r w:rsidRPr="002B5FFD">
        <w:rPr>
          <w:rFonts w:ascii="Times New Roman" w:hAnsi="Times New Roman" w:cs="Times New Roman"/>
          <w:sz w:val="22"/>
          <w:szCs w:val="22"/>
        </w:rPr>
        <w:t>In paragraphs 11-17, which enumerate the international frameworks addres</w:t>
      </w:r>
      <w:r w:rsidR="00F12C9D" w:rsidRPr="002B5FFD">
        <w:rPr>
          <w:rFonts w:ascii="Times New Roman" w:hAnsi="Times New Roman" w:cs="Times New Roman"/>
          <w:sz w:val="22"/>
          <w:szCs w:val="22"/>
        </w:rPr>
        <w:t>sing DRR and climate</w:t>
      </w:r>
      <w:r w:rsidR="005F35E0" w:rsidRPr="002B5FFD">
        <w:rPr>
          <w:rFonts w:ascii="Times New Roman" w:hAnsi="Times New Roman" w:cs="Times New Roman"/>
          <w:sz w:val="22"/>
          <w:szCs w:val="22"/>
        </w:rPr>
        <w:t xml:space="preserve"> change, the CEDAW Committee should</w:t>
      </w:r>
      <w:r w:rsidR="00F12C9D" w:rsidRPr="002B5FFD">
        <w:rPr>
          <w:rFonts w:ascii="Times New Roman" w:hAnsi="Times New Roman" w:cs="Times New Roman"/>
          <w:sz w:val="22"/>
          <w:szCs w:val="22"/>
        </w:rPr>
        <w:t xml:space="preserve"> consider </w:t>
      </w:r>
      <w:r w:rsidRPr="002B5FFD">
        <w:rPr>
          <w:rFonts w:ascii="Times New Roman" w:hAnsi="Times New Roman" w:cs="Times New Roman"/>
          <w:sz w:val="22"/>
          <w:szCs w:val="22"/>
        </w:rPr>
        <w:t>including a</w:t>
      </w:r>
      <w:r w:rsidR="005F35E0" w:rsidRPr="002B5FFD">
        <w:rPr>
          <w:rFonts w:ascii="Times New Roman" w:hAnsi="Times New Roman" w:cs="Times New Roman"/>
          <w:sz w:val="22"/>
          <w:szCs w:val="22"/>
        </w:rPr>
        <w:t xml:space="preserve"> reference to A</w:t>
      </w:r>
      <w:r w:rsidRPr="002B5FFD">
        <w:rPr>
          <w:rFonts w:ascii="Times New Roman" w:hAnsi="Times New Roman" w:cs="Times New Roman"/>
          <w:sz w:val="22"/>
          <w:szCs w:val="22"/>
        </w:rPr>
        <w:t>rticles 6 and 11 of the Convention on the Rights of Persons with Disabilities (CRPD), which address the rights of women and girls with disabilities and of persons with disabilities in humanitarian emergencies, conflict, and natural disasters, respectively.</w:t>
      </w:r>
      <w:r w:rsidRPr="002B5FFD">
        <w:rPr>
          <w:rStyle w:val="EndnoteReference"/>
          <w:rFonts w:ascii="Times New Roman" w:hAnsi="Times New Roman" w:cs="Times New Roman"/>
          <w:sz w:val="22"/>
          <w:szCs w:val="22"/>
        </w:rPr>
        <w:endnoteReference w:id="39"/>
      </w:r>
      <w:r w:rsidR="005F35E0" w:rsidRPr="002B5FFD">
        <w:rPr>
          <w:rFonts w:ascii="Times New Roman" w:hAnsi="Times New Roman" w:cs="Times New Roman"/>
          <w:sz w:val="22"/>
          <w:szCs w:val="22"/>
        </w:rPr>
        <w:t xml:space="preserve"> In particular, A</w:t>
      </w:r>
      <w:r w:rsidRPr="002B5FFD">
        <w:rPr>
          <w:rFonts w:ascii="Times New Roman" w:hAnsi="Times New Roman" w:cs="Times New Roman"/>
          <w:sz w:val="22"/>
          <w:szCs w:val="22"/>
        </w:rPr>
        <w:t>rticle 11 of the CRPD provides important guidance to states about their human rights obligations to take “all necessary measures to ensure the protection and safety of persons with disabilities in situations of risk.”</w:t>
      </w:r>
      <w:r w:rsidRPr="002B5FFD">
        <w:rPr>
          <w:rStyle w:val="EndnoteReference"/>
          <w:rFonts w:ascii="Times New Roman" w:hAnsi="Times New Roman" w:cs="Times New Roman"/>
          <w:sz w:val="22"/>
          <w:szCs w:val="22"/>
        </w:rPr>
        <w:endnoteReference w:id="40"/>
      </w:r>
      <w:r w:rsidR="0048418B" w:rsidRPr="002B5FFD">
        <w:rPr>
          <w:rFonts w:ascii="Times New Roman" w:hAnsi="Times New Roman" w:cs="Times New Roman"/>
          <w:sz w:val="22"/>
          <w:szCs w:val="22"/>
        </w:rPr>
        <w:t xml:space="preserve"> </w:t>
      </w:r>
      <w:r w:rsidR="00980B9A" w:rsidRPr="002B5FFD">
        <w:rPr>
          <w:rFonts w:ascii="Times New Roman" w:hAnsi="Times New Roman" w:cs="Times New Roman"/>
          <w:sz w:val="22"/>
          <w:szCs w:val="22"/>
        </w:rPr>
        <w:t xml:space="preserve">Furthermore, </w:t>
      </w:r>
      <w:r w:rsidR="001F151D">
        <w:rPr>
          <w:rFonts w:ascii="Times New Roman" w:hAnsi="Times New Roman" w:cs="Times New Roman"/>
          <w:sz w:val="22"/>
          <w:szCs w:val="22"/>
        </w:rPr>
        <w:t>the CEDAW Committee should</w:t>
      </w:r>
      <w:r w:rsidR="005F35E0" w:rsidRPr="002B5FFD">
        <w:rPr>
          <w:rFonts w:ascii="Times New Roman" w:hAnsi="Times New Roman" w:cs="Times New Roman"/>
          <w:sz w:val="22"/>
          <w:szCs w:val="22"/>
        </w:rPr>
        <w:t xml:space="preserve"> consider referencing the CRPD Committee’s </w:t>
      </w:r>
      <w:r w:rsidR="00980B9A" w:rsidRPr="002B5FFD">
        <w:rPr>
          <w:rFonts w:ascii="Times New Roman" w:hAnsi="Times New Roman" w:cs="Times New Roman"/>
          <w:sz w:val="22"/>
          <w:szCs w:val="22"/>
        </w:rPr>
        <w:t>General Comment No. 3 on women and girls with disabilities,</w:t>
      </w:r>
      <w:r w:rsidR="005F35E0" w:rsidRPr="002B5FFD">
        <w:rPr>
          <w:rFonts w:ascii="Times New Roman" w:hAnsi="Times New Roman" w:cs="Times New Roman"/>
          <w:sz w:val="22"/>
          <w:szCs w:val="22"/>
        </w:rPr>
        <w:t xml:space="preserve"> in which</w:t>
      </w:r>
      <w:r w:rsidR="00980B9A" w:rsidRPr="002B5FFD">
        <w:rPr>
          <w:rFonts w:ascii="Times New Roman" w:hAnsi="Times New Roman" w:cs="Times New Roman"/>
          <w:sz w:val="22"/>
          <w:szCs w:val="22"/>
        </w:rPr>
        <w:t xml:space="preserve"> the CRPD Committee describes many of the unique challenges women with disabilities face in the context of humanitarian settings, including disasters, such as the inaccessibility of important</w:t>
      </w:r>
      <w:r w:rsidR="00CC410E" w:rsidRPr="002B5FFD">
        <w:rPr>
          <w:rFonts w:ascii="Times New Roman" w:hAnsi="Times New Roman" w:cs="Times New Roman"/>
          <w:sz w:val="22"/>
          <w:szCs w:val="22"/>
        </w:rPr>
        <w:t xml:space="preserve"> information and basic services, an inability to flee emergency situations, and an</w:t>
      </w:r>
      <w:r w:rsidR="00980B9A" w:rsidRPr="002B5FFD">
        <w:rPr>
          <w:rFonts w:ascii="Times New Roman" w:hAnsi="Times New Roman" w:cs="Times New Roman"/>
          <w:sz w:val="22"/>
          <w:szCs w:val="22"/>
        </w:rPr>
        <w:t xml:space="preserve"> increase</w:t>
      </w:r>
      <w:r w:rsidR="00CC410E" w:rsidRPr="002B5FFD">
        <w:rPr>
          <w:rFonts w:ascii="Times New Roman" w:hAnsi="Times New Roman" w:cs="Times New Roman"/>
          <w:sz w:val="22"/>
          <w:szCs w:val="22"/>
        </w:rPr>
        <w:t>d risk of gender-based violence.</w:t>
      </w:r>
      <w:r w:rsidR="00CC410E" w:rsidRPr="002B5FFD">
        <w:rPr>
          <w:rStyle w:val="EndnoteReference"/>
          <w:rFonts w:ascii="Times New Roman" w:hAnsi="Times New Roman" w:cs="Times New Roman"/>
          <w:sz w:val="22"/>
          <w:szCs w:val="22"/>
        </w:rPr>
        <w:endnoteReference w:id="41"/>
      </w:r>
    </w:p>
    <w:p w14:paraId="32E98BD1" w14:textId="3B564196" w:rsidR="00F53BF8" w:rsidRPr="002B5FFD" w:rsidRDefault="00F53BF8" w:rsidP="00325A8F">
      <w:pPr>
        <w:pStyle w:val="ListParagraph"/>
        <w:numPr>
          <w:ilvl w:val="0"/>
          <w:numId w:val="15"/>
        </w:numPr>
        <w:ind w:left="360"/>
        <w:jc w:val="both"/>
        <w:rPr>
          <w:rFonts w:ascii="Times New Roman" w:hAnsi="Times New Roman" w:cs="Times New Roman"/>
          <w:sz w:val="22"/>
          <w:szCs w:val="22"/>
        </w:rPr>
      </w:pPr>
      <w:r w:rsidRPr="002B5FFD">
        <w:rPr>
          <w:rFonts w:ascii="Times New Roman" w:hAnsi="Times New Roman" w:cs="Times New Roman"/>
          <w:sz w:val="22"/>
          <w:szCs w:val="22"/>
        </w:rPr>
        <w:t>In paragraph 25(b), when discussi</w:t>
      </w:r>
      <w:r w:rsidR="008C2B69" w:rsidRPr="002B5FFD">
        <w:rPr>
          <w:rFonts w:ascii="Times New Roman" w:hAnsi="Times New Roman" w:cs="Times New Roman"/>
          <w:sz w:val="22"/>
          <w:szCs w:val="22"/>
        </w:rPr>
        <w:t xml:space="preserve">ng </w:t>
      </w:r>
      <w:r w:rsidR="00F12C9D" w:rsidRPr="002B5FFD">
        <w:rPr>
          <w:rFonts w:ascii="Times New Roman" w:hAnsi="Times New Roman" w:cs="Times New Roman"/>
          <w:sz w:val="22"/>
          <w:szCs w:val="22"/>
        </w:rPr>
        <w:t>infrastructure and services, the CEDAW Committee should consider</w:t>
      </w:r>
      <w:r w:rsidRPr="002B5FFD">
        <w:rPr>
          <w:rFonts w:ascii="Times New Roman" w:hAnsi="Times New Roman" w:cs="Times New Roman"/>
          <w:sz w:val="22"/>
          <w:szCs w:val="22"/>
        </w:rPr>
        <w:t xml:space="preserve"> </w:t>
      </w:r>
      <w:r w:rsidR="00F12C9D" w:rsidRPr="002B5FFD">
        <w:rPr>
          <w:rFonts w:ascii="Times New Roman" w:hAnsi="Times New Roman" w:cs="Times New Roman"/>
          <w:sz w:val="22"/>
          <w:szCs w:val="22"/>
        </w:rPr>
        <w:t xml:space="preserve">adding </w:t>
      </w:r>
      <w:r w:rsidRPr="002B5FFD">
        <w:rPr>
          <w:rFonts w:ascii="Times New Roman" w:hAnsi="Times New Roman" w:cs="Times New Roman"/>
          <w:sz w:val="22"/>
          <w:szCs w:val="22"/>
        </w:rPr>
        <w:t>“including t</w:t>
      </w:r>
      <w:r w:rsidR="005F35E0" w:rsidRPr="002B5FFD">
        <w:rPr>
          <w:rFonts w:ascii="Times New Roman" w:hAnsi="Times New Roman" w:cs="Times New Roman"/>
          <w:sz w:val="22"/>
          <w:szCs w:val="22"/>
        </w:rPr>
        <w:t>o women with disabilities” in a</w:t>
      </w:r>
      <w:r w:rsidRPr="002B5FFD">
        <w:rPr>
          <w:rFonts w:ascii="Times New Roman" w:hAnsi="Times New Roman" w:cs="Times New Roman"/>
          <w:sz w:val="22"/>
          <w:szCs w:val="22"/>
        </w:rPr>
        <w:t xml:space="preserve"> parenthetical after the word “accessibl</w:t>
      </w:r>
      <w:r w:rsidR="00F12C9D" w:rsidRPr="002B5FFD">
        <w:rPr>
          <w:rFonts w:ascii="Times New Roman" w:hAnsi="Times New Roman" w:cs="Times New Roman"/>
          <w:sz w:val="22"/>
          <w:szCs w:val="22"/>
        </w:rPr>
        <w:t>e</w:t>
      </w:r>
      <w:r w:rsidRPr="002B5FFD">
        <w:rPr>
          <w:rFonts w:ascii="Times New Roman" w:hAnsi="Times New Roman" w:cs="Times New Roman"/>
          <w:sz w:val="22"/>
          <w:szCs w:val="22"/>
        </w:rPr>
        <w:t>”</w:t>
      </w:r>
      <w:r w:rsidR="00F12C9D" w:rsidRPr="002B5FFD">
        <w:rPr>
          <w:rFonts w:ascii="Times New Roman" w:hAnsi="Times New Roman" w:cs="Times New Roman"/>
          <w:sz w:val="22"/>
          <w:szCs w:val="22"/>
        </w:rPr>
        <w:t xml:space="preserve"> to ensure that states keep d</w:t>
      </w:r>
      <w:r w:rsidR="008C2B69" w:rsidRPr="002B5FFD">
        <w:rPr>
          <w:rFonts w:ascii="Times New Roman" w:hAnsi="Times New Roman" w:cs="Times New Roman"/>
          <w:sz w:val="22"/>
          <w:szCs w:val="22"/>
        </w:rPr>
        <w:t>isability accessibility in mind when planning for these services.</w:t>
      </w:r>
    </w:p>
    <w:p w14:paraId="4100D77D" w14:textId="76207DF3" w:rsidR="00EB40ED" w:rsidRPr="002B5FFD" w:rsidRDefault="0016468E" w:rsidP="00325A8F">
      <w:pPr>
        <w:pStyle w:val="ListParagraph"/>
        <w:numPr>
          <w:ilvl w:val="0"/>
          <w:numId w:val="15"/>
        </w:numPr>
        <w:ind w:left="360"/>
        <w:jc w:val="both"/>
        <w:rPr>
          <w:rFonts w:ascii="Times New Roman" w:hAnsi="Times New Roman" w:cs="Times New Roman"/>
          <w:sz w:val="22"/>
          <w:szCs w:val="22"/>
        </w:rPr>
      </w:pPr>
      <w:r w:rsidRPr="002B5FFD">
        <w:rPr>
          <w:rFonts w:ascii="Times New Roman" w:hAnsi="Times New Roman" w:cs="Times New Roman"/>
          <w:sz w:val="22"/>
          <w:szCs w:val="22"/>
        </w:rPr>
        <w:t xml:space="preserve">In </w:t>
      </w:r>
      <w:r w:rsidR="008C2B69" w:rsidRPr="002B5FFD">
        <w:rPr>
          <w:rFonts w:ascii="Times New Roman" w:hAnsi="Times New Roman" w:cs="Times New Roman"/>
          <w:sz w:val="22"/>
          <w:szCs w:val="22"/>
        </w:rPr>
        <w:t xml:space="preserve">the </w:t>
      </w:r>
      <w:r w:rsidRPr="002B5FFD">
        <w:rPr>
          <w:rFonts w:ascii="Times New Roman" w:hAnsi="Times New Roman" w:cs="Times New Roman"/>
          <w:sz w:val="22"/>
          <w:szCs w:val="22"/>
        </w:rPr>
        <w:t xml:space="preserve">section on Participation and Empowerment in paragraphs 26-30, </w:t>
      </w:r>
      <w:r w:rsidR="00F12C9D" w:rsidRPr="002B5FFD">
        <w:rPr>
          <w:rFonts w:ascii="Times New Roman" w:hAnsi="Times New Roman" w:cs="Times New Roman"/>
          <w:sz w:val="22"/>
          <w:szCs w:val="22"/>
        </w:rPr>
        <w:t xml:space="preserve">the </w:t>
      </w:r>
      <w:r w:rsidRPr="002B5FFD">
        <w:rPr>
          <w:rFonts w:ascii="Times New Roman" w:hAnsi="Times New Roman" w:cs="Times New Roman"/>
          <w:sz w:val="22"/>
          <w:szCs w:val="22"/>
        </w:rPr>
        <w:t xml:space="preserve">CEDAW Committee </w:t>
      </w:r>
      <w:r w:rsidR="00F12C9D" w:rsidRPr="002B5FFD">
        <w:rPr>
          <w:rFonts w:ascii="Times New Roman" w:hAnsi="Times New Roman" w:cs="Times New Roman"/>
          <w:sz w:val="22"/>
          <w:szCs w:val="22"/>
        </w:rPr>
        <w:t xml:space="preserve">should consider </w:t>
      </w:r>
      <w:r w:rsidRPr="002B5FFD">
        <w:rPr>
          <w:rFonts w:ascii="Times New Roman" w:hAnsi="Times New Roman" w:cs="Times New Roman"/>
          <w:sz w:val="22"/>
          <w:szCs w:val="22"/>
        </w:rPr>
        <w:t>discuss</w:t>
      </w:r>
      <w:r w:rsidR="00F12C9D" w:rsidRPr="002B5FFD">
        <w:rPr>
          <w:rFonts w:ascii="Times New Roman" w:hAnsi="Times New Roman" w:cs="Times New Roman"/>
          <w:sz w:val="22"/>
          <w:szCs w:val="22"/>
        </w:rPr>
        <w:t>ing</w:t>
      </w:r>
      <w:r w:rsidRPr="002B5FFD">
        <w:rPr>
          <w:rFonts w:ascii="Times New Roman" w:hAnsi="Times New Roman" w:cs="Times New Roman"/>
          <w:sz w:val="22"/>
          <w:szCs w:val="22"/>
        </w:rPr>
        <w:t xml:space="preserve"> other reasons why it is important to include women, and diverse groups of women including women with disabilities, in DRR and climate change-related processes. For ins</w:t>
      </w:r>
      <w:r w:rsidR="005F35E0" w:rsidRPr="002B5FFD">
        <w:rPr>
          <w:rFonts w:ascii="Times New Roman" w:hAnsi="Times New Roman" w:cs="Times New Roman"/>
          <w:sz w:val="22"/>
          <w:szCs w:val="22"/>
        </w:rPr>
        <w:t>tance, the CEDAW Committee could</w:t>
      </w:r>
      <w:r w:rsidRPr="002B5FFD">
        <w:rPr>
          <w:rFonts w:ascii="Times New Roman" w:hAnsi="Times New Roman" w:cs="Times New Roman"/>
          <w:sz w:val="22"/>
          <w:szCs w:val="22"/>
        </w:rPr>
        <w:t xml:space="preserve"> mention that</w:t>
      </w:r>
      <w:r w:rsidR="00EB40ED" w:rsidRPr="002B5FFD">
        <w:rPr>
          <w:rFonts w:ascii="Times New Roman" w:hAnsi="Times New Roman" w:cs="Times New Roman"/>
          <w:sz w:val="22"/>
          <w:szCs w:val="22"/>
        </w:rPr>
        <w:t xml:space="preserve"> women, and diverse groups of women including women w</w:t>
      </w:r>
      <w:r w:rsidRPr="002B5FFD">
        <w:rPr>
          <w:rFonts w:ascii="Times New Roman" w:hAnsi="Times New Roman" w:cs="Times New Roman"/>
          <w:sz w:val="22"/>
          <w:szCs w:val="22"/>
        </w:rPr>
        <w:t>ith disabilities, have unique</w:t>
      </w:r>
      <w:r w:rsidR="00EB40ED" w:rsidRPr="002B5FFD">
        <w:rPr>
          <w:rFonts w:ascii="Times New Roman" w:hAnsi="Times New Roman" w:cs="Times New Roman"/>
          <w:sz w:val="22"/>
          <w:szCs w:val="22"/>
        </w:rPr>
        <w:t xml:space="preserve"> experiences in the lead up to and following disasters that help inform</w:t>
      </w:r>
      <w:r w:rsidRPr="002B5FFD">
        <w:rPr>
          <w:rFonts w:ascii="Times New Roman" w:hAnsi="Times New Roman" w:cs="Times New Roman"/>
          <w:sz w:val="22"/>
          <w:szCs w:val="22"/>
        </w:rPr>
        <w:t xml:space="preserve"> comprehensive DRR policy.</w:t>
      </w:r>
      <w:r w:rsidR="00F12C9D" w:rsidRPr="002B5FFD">
        <w:rPr>
          <w:rStyle w:val="EndnoteReference"/>
          <w:rFonts w:ascii="Times New Roman" w:hAnsi="Times New Roman" w:cs="Times New Roman"/>
          <w:sz w:val="22"/>
          <w:szCs w:val="22"/>
        </w:rPr>
        <w:endnoteReference w:id="42"/>
      </w:r>
      <w:r w:rsidRPr="002B5FFD">
        <w:rPr>
          <w:rFonts w:ascii="Times New Roman" w:hAnsi="Times New Roman" w:cs="Times New Roman"/>
          <w:sz w:val="22"/>
          <w:szCs w:val="22"/>
        </w:rPr>
        <w:t xml:space="preserve"> These experiences include</w:t>
      </w:r>
      <w:r w:rsidR="00A637A4" w:rsidRPr="002B5FFD">
        <w:rPr>
          <w:rFonts w:ascii="Times New Roman" w:hAnsi="Times New Roman" w:cs="Times New Roman"/>
          <w:sz w:val="22"/>
          <w:szCs w:val="22"/>
        </w:rPr>
        <w:t>, as noted above,</w:t>
      </w:r>
      <w:r w:rsidRPr="002B5FFD">
        <w:rPr>
          <w:rFonts w:ascii="Times New Roman" w:hAnsi="Times New Roman" w:cs="Times New Roman"/>
          <w:sz w:val="22"/>
          <w:szCs w:val="22"/>
        </w:rPr>
        <w:t xml:space="preserve"> gender-based violence</w:t>
      </w:r>
      <w:r w:rsidR="00F12C9D" w:rsidRPr="002B5FFD">
        <w:rPr>
          <w:rFonts w:ascii="Times New Roman" w:hAnsi="Times New Roman" w:cs="Times New Roman"/>
          <w:sz w:val="22"/>
          <w:szCs w:val="22"/>
        </w:rPr>
        <w:t xml:space="preserve"> and s</w:t>
      </w:r>
      <w:r w:rsidR="00EB40ED" w:rsidRPr="002B5FFD">
        <w:rPr>
          <w:rFonts w:ascii="Times New Roman" w:hAnsi="Times New Roman" w:cs="Times New Roman"/>
          <w:sz w:val="22"/>
          <w:szCs w:val="22"/>
        </w:rPr>
        <w:t xml:space="preserve">ocial and cultural stereotypes that </w:t>
      </w:r>
      <w:r w:rsidRPr="002B5FFD">
        <w:rPr>
          <w:rFonts w:ascii="Times New Roman" w:hAnsi="Times New Roman" w:cs="Times New Roman"/>
          <w:sz w:val="22"/>
          <w:szCs w:val="22"/>
        </w:rPr>
        <w:t>limit their public participation and access to services,</w:t>
      </w:r>
      <w:r w:rsidR="00F12C9D" w:rsidRPr="002B5FFD">
        <w:rPr>
          <w:rFonts w:ascii="Times New Roman" w:hAnsi="Times New Roman" w:cs="Times New Roman"/>
          <w:sz w:val="22"/>
          <w:szCs w:val="22"/>
        </w:rPr>
        <w:t xml:space="preserve"> among others</w:t>
      </w:r>
      <w:r w:rsidRPr="002B5FFD">
        <w:rPr>
          <w:rFonts w:ascii="Times New Roman" w:hAnsi="Times New Roman" w:cs="Times New Roman"/>
          <w:sz w:val="22"/>
          <w:szCs w:val="22"/>
        </w:rPr>
        <w:t>.</w:t>
      </w:r>
    </w:p>
    <w:p w14:paraId="77C7506E" w14:textId="32D5F2A6" w:rsidR="00EB40ED" w:rsidRPr="002B5FFD" w:rsidRDefault="0016468E" w:rsidP="00325A8F">
      <w:pPr>
        <w:pStyle w:val="ListParagraph"/>
        <w:numPr>
          <w:ilvl w:val="0"/>
          <w:numId w:val="8"/>
        </w:numPr>
        <w:ind w:left="360"/>
        <w:jc w:val="both"/>
        <w:rPr>
          <w:rFonts w:ascii="Times New Roman" w:hAnsi="Times New Roman" w:cs="Times New Roman"/>
          <w:sz w:val="22"/>
          <w:szCs w:val="22"/>
        </w:rPr>
      </w:pPr>
      <w:r w:rsidRPr="002B5FFD">
        <w:rPr>
          <w:rFonts w:ascii="Times New Roman" w:hAnsi="Times New Roman" w:cs="Times New Roman"/>
          <w:sz w:val="22"/>
          <w:szCs w:val="22"/>
        </w:rPr>
        <w:t>In paragraphs</w:t>
      </w:r>
      <w:r w:rsidR="00EB40ED" w:rsidRPr="002B5FFD">
        <w:rPr>
          <w:rFonts w:ascii="Times New Roman" w:hAnsi="Times New Roman" w:cs="Times New Roman"/>
          <w:sz w:val="22"/>
          <w:szCs w:val="22"/>
        </w:rPr>
        <w:t xml:space="preserve"> 31-32</w:t>
      </w:r>
      <w:r w:rsidRPr="002B5FFD">
        <w:rPr>
          <w:rFonts w:ascii="Times New Roman" w:hAnsi="Times New Roman" w:cs="Times New Roman"/>
          <w:sz w:val="22"/>
          <w:szCs w:val="22"/>
        </w:rPr>
        <w:t xml:space="preserve">, addressing issues surrounding access to </w:t>
      </w:r>
      <w:r w:rsidR="00F12C9D" w:rsidRPr="002B5FFD">
        <w:rPr>
          <w:rFonts w:ascii="Times New Roman" w:hAnsi="Times New Roman" w:cs="Times New Roman"/>
          <w:sz w:val="22"/>
          <w:szCs w:val="22"/>
        </w:rPr>
        <w:t>justice, the CEDAW Committee should</w:t>
      </w:r>
      <w:r w:rsidRPr="002B5FFD">
        <w:rPr>
          <w:rFonts w:ascii="Times New Roman" w:hAnsi="Times New Roman" w:cs="Times New Roman"/>
          <w:sz w:val="22"/>
          <w:szCs w:val="22"/>
        </w:rPr>
        <w:t xml:space="preserve"> consider including some of the barrie</w:t>
      </w:r>
      <w:r w:rsidR="00CF7A5E" w:rsidRPr="002B5FFD">
        <w:rPr>
          <w:rFonts w:ascii="Times New Roman" w:hAnsi="Times New Roman" w:cs="Times New Roman"/>
          <w:sz w:val="22"/>
          <w:szCs w:val="22"/>
        </w:rPr>
        <w:t xml:space="preserve">rs that diverse groups of women, including women with disabilities, </w:t>
      </w:r>
      <w:r w:rsidRPr="002B5FFD">
        <w:rPr>
          <w:rFonts w:ascii="Times New Roman" w:hAnsi="Times New Roman" w:cs="Times New Roman"/>
          <w:sz w:val="22"/>
          <w:szCs w:val="22"/>
        </w:rPr>
        <w:t xml:space="preserve">experience in accessing justice. </w:t>
      </w:r>
      <w:r w:rsidR="00CF7A5E" w:rsidRPr="002B5FFD">
        <w:rPr>
          <w:rFonts w:ascii="Times New Roman" w:hAnsi="Times New Roman" w:cs="Times New Roman"/>
          <w:sz w:val="22"/>
          <w:szCs w:val="22"/>
        </w:rPr>
        <w:t xml:space="preserve">Indeed, the CEDAW Committee has recognized that women with disabilities face particular barriers in accessing justice, including physical barriers, and in its General Recommendation No. 33 on access to justice has called on states to </w:t>
      </w:r>
      <w:r w:rsidR="00CF7A5E" w:rsidRPr="002B5FFD">
        <w:rPr>
          <w:rFonts w:ascii="Times New Roman" w:hAnsi="Times New Roman" w:cs="Times New Roman"/>
          <w:sz w:val="22"/>
          <w:szCs w:val="22"/>
          <w:lang w:val="en-GB"/>
        </w:rPr>
        <w:t>“[p]ay special attention to access to justice systems for women wi</w:t>
      </w:r>
      <w:r w:rsidR="005F35E0" w:rsidRPr="002B5FFD">
        <w:rPr>
          <w:rFonts w:ascii="Times New Roman" w:hAnsi="Times New Roman" w:cs="Times New Roman"/>
          <w:sz w:val="22"/>
          <w:szCs w:val="22"/>
          <w:lang w:val="en-GB"/>
        </w:rPr>
        <w:t>th disabilities.</w:t>
      </w:r>
      <w:r w:rsidR="00CF7A5E" w:rsidRPr="002B5FFD">
        <w:rPr>
          <w:rFonts w:ascii="Times New Roman" w:hAnsi="Times New Roman" w:cs="Times New Roman"/>
          <w:sz w:val="22"/>
          <w:szCs w:val="22"/>
          <w:lang w:val="en-GB"/>
        </w:rPr>
        <w:t>”</w:t>
      </w:r>
      <w:r w:rsidR="00CF7A5E" w:rsidRPr="002B5FFD">
        <w:rPr>
          <w:rFonts w:ascii="Times New Roman" w:hAnsi="Times New Roman" w:cs="Times New Roman"/>
          <w:sz w:val="22"/>
          <w:szCs w:val="22"/>
          <w:vertAlign w:val="superscript"/>
          <w:lang w:val="en-GB"/>
        </w:rPr>
        <w:endnoteReference w:id="43"/>
      </w:r>
      <w:r w:rsidR="005F35E0" w:rsidRPr="002B5FFD">
        <w:rPr>
          <w:rFonts w:ascii="Times New Roman" w:hAnsi="Times New Roman" w:cs="Times New Roman"/>
          <w:sz w:val="22"/>
          <w:szCs w:val="22"/>
          <w:lang w:val="en-GB"/>
        </w:rPr>
        <w:t xml:space="preserve"> Furthermore,</w:t>
      </w:r>
      <w:r w:rsidR="00CC410E" w:rsidRPr="002B5FFD">
        <w:rPr>
          <w:rFonts w:ascii="Times New Roman" w:hAnsi="Times New Roman" w:cs="Times New Roman"/>
          <w:sz w:val="22"/>
          <w:szCs w:val="22"/>
          <w:lang w:val="en-GB"/>
        </w:rPr>
        <w:t xml:space="preserve"> the CRPD Committee in its General Comment No. 3 on women </w:t>
      </w:r>
      <w:r w:rsidR="005F35E0" w:rsidRPr="002B5FFD">
        <w:rPr>
          <w:rFonts w:ascii="Times New Roman" w:hAnsi="Times New Roman" w:cs="Times New Roman"/>
          <w:sz w:val="22"/>
          <w:szCs w:val="22"/>
          <w:lang w:val="en-GB"/>
        </w:rPr>
        <w:t xml:space="preserve">and girls </w:t>
      </w:r>
      <w:r w:rsidR="00CC410E" w:rsidRPr="002B5FFD">
        <w:rPr>
          <w:rFonts w:ascii="Times New Roman" w:hAnsi="Times New Roman" w:cs="Times New Roman"/>
          <w:sz w:val="22"/>
          <w:szCs w:val="22"/>
          <w:lang w:val="en-GB"/>
        </w:rPr>
        <w:t xml:space="preserve">with disabilities has specifically noted that women with disabilities </w:t>
      </w:r>
      <w:r w:rsidR="0020711A" w:rsidRPr="002B5FFD">
        <w:rPr>
          <w:rFonts w:ascii="Times New Roman" w:hAnsi="Times New Roman" w:cs="Times New Roman"/>
          <w:sz w:val="22"/>
          <w:szCs w:val="22"/>
          <w:lang w:val="en-GB"/>
        </w:rPr>
        <w:t xml:space="preserve">are less likely to be able to access justice </w:t>
      </w:r>
      <w:r w:rsidR="00CC410E" w:rsidRPr="002B5FFD">
        <w:rPr>
          <w:rFonts w:ascii="Times New Roman" w:hAnsi="Times New Roman" w:cs="Times New Roman"/>
          <w:sz w:val="22"/>
          <w:szCs w:val="22"/>
          <w:lang w:val="en-GB"/>
        </w:rPr>
        <w:t>following disasters.</w:t>
      </w:r>
      <w:r w:rsidR="00CC410E" w:rsidRPr="002B5FFD">
        <w:rPr>
          <w:rStyle w:val="EndnoteReference"/>
          <w:rFonts w:ascii="Times New Roman" w:hAnsi="Times New Roman" w:cs="Times New Roman"/>
          <w:sz w:val="22"/>
          <w:szCs w:val="22"/>
          <w:lang w:val="en-GB"/>
        </w:rPr>
        <w:endnoteReference w:id="44"/>
      </w:r>
      <w:r w:rsidR="00CF7A5E" w:rsidRPr="002B5FFD">
        <w:rPr>
          <w:rFonts w:ascii="Times New Roman" w:hAnsi="Times New Roman" w:cs="Times New Roman"/>
          <w:sz w:val="22"/>
          <w:szCs w:val="22"/>
          <w:lang w:val="en-GB"/>
        </w:rPr>
        <w:t xml:space="preserve"> </w:t>
      </w:r>
      <w:r w:rsidR="00CF7A5E" w:rsidRPr="002B5FFD">
        <w:rPr>
          <w:rFonts w:ascii="Times New Roman" w:hAnsi="Times New Roman" w:cs="Times New Roman"/>
          <w:sz w:val="22"/>
          <w:szCs w:val="22"/>
        </w:rPr>
        <w:t>As such, i</w:t>
      </w:r>
      <w:r w:rsidRPr="002B5FFD">
        <w:rPr>
          <w:rFonts w:ascii="Times New Roman" w:hAnsi="Times New Roman" w:cs="Times New Roman"/>
          <w:sz w:val="22"/>
          <w:szCs w:val="22"/>
        </w:rPr>
        <w:t>n addition to asserting that women and men should have their legal capacity equally recognized when accessing jus</w:t>
      </w:r>
      <w:r w:rsidR="00F12C9D" w:rsidRPr="002B5FFD">
        <w:rPr>
          <w:rFonts w:ascii="Times New Roman" w:hAnsi="Times New Roman" w:cs="Times New Roman"/>
          <w:sz w:val="22"/>
          <w:szCs w:val="22"/>
        </w:rPr>
        <w:t xml:space="preserve">tice, the CEDAW Committee should </w:t>
      </w:r>
      <w:r w:rsidRPr="002B5FFD">
        <w:rPr>
          <w:rFonts w:ascii="Times New Roman" w:hAnsi="Times New Roman" w:cs="Times New Roman"/>
          <w:sz w:val="22"/>
          <w:szCs w:val="22"/>
        </w:rPr>
        <w:t xml:space="preserve">also mention that certain groups of women—including women with disabilities—are more likely to </w:t>
      </w:r>
      <w:r w:rsidR="00CC410E" w:rsidRPr="002B5FFD">
        <w:rPr>
          <w:rFonts w:ascii="Times New Roman" w:hAnsi="Times New Roman" w:cs="Times New Roman"/>
          <w:sz w:val="22"/>
          <w:szCs w:val="22"/>
        </w:rPr>
        <w:t>be</w:t>
      </w:r>
      <w:r w:rsidR="000F252E" w:rsidRPr="002B5FFD">
        <w:rPr>
          <w:rFonts w:ascii="Times New Roman" w:hAnsi="Times New Roman" w:cs="Times New Roman"/>
          <w:sz w:val="22"/>
          <w:szCs w:val="22"/>
        </w:rPr>
        <w:t xml:space="preserve"> </w:t>
      </w:r>
      <w:r w:rsidRPr="002B5FFD">
        <w:rPr>
          <w:rFonts w:ascii="Times New Roman" w:hAnsi="Times New Roman" w:cs="Times New Roman"/>
          <w:sz w:val="22"/>
          <w:szCs w:val="22"/>
        </w:rPr>
        <w:t>formally or informa</w:t>
      </w:r>
      <w:r w:rsidR="005F35E0" w:rsidRPr="002B5FFD">
        <w:rPr>
          <w:rFonts w:ascii="Times New Roman" w:hAnsi="Times New Roman" w:cs="Times New Roman"/>
          <w:sz w:val="22"/>
          <w:szCs w:val="22"/>
        </w:rPr>
        <w:t>lly deprived of legal capacity, face stereotypes about their credibility, and encounter physical and communication barriers that further limit their access to</w:t>
      </w:r>
      <w:r w:rsidRPr="002B5FFD">
        <w:rPr>
          <w:rFonts w:ascii="Times New Roman" w:hAnsi="Times New Roman" w:cs="Times New Roman"/>
          <w:sz w:val="22"/>
          <w:szCs w:val="22"/>
        </w:rPr>
        <w:t xml:space="preserve"> justice.</w:t>
      </w:r>
      <w:r w:rsidR="00CF7A5E" w:rsidRPr="002B5FFD">
        <w:rPr>
          <w:rStyle w:val="EndnoteReference"/>
          <w:rFonts w:ascii="Times New Roman" w:hAnsi="Times New Roman" w:cs="Times New Roman"/>
          <w:sz w:val="22"/>
          <w:szCs w:val="22"/>
        </w:rPr>
        <w:endnoteReference w:id="45"/>
      </w:r>
      <w:r w:rsidRPr="002B5FFD">
        <w:rPr>
          <w:rFonts w:ascii="Times New Roman" w:hAnsi="Times New Roman" w:cs="Times New Roman"/>
          <w:sz w:val="22"/>
          <w:szCs w:val="22"/>
        </w:rPr>
        <w:t xml:space="preserve"> </w:t>
      </w:r>
      <w:r w:rsidR="008C2B69" w:rsidRPr="002B5FFD">
        <w:rPr>
          <w:rFonts w:ascii="Times New Roman" w:hAnsi="Times New Roman" w:cs="Times New Roman"/>
          <w:sz w:val="22"/>
          <w:szCs w:val="22"/>
          <w:lang w:val="en-GB"/>
        </w:rPr>
        <w:t xml:space="preserve">The CEDAW Committee should then </w:t>
      </w:r>
      <w:r w:rsidR="00CF7A5E" w:rsidRPr="002B5FFD">
        <w:rPr>
          <w:rFonts w:ascii="Times New Roman" w:hAnsi="Times New Roman" w:cs="Times New Roman"/>
          <w:sz w:val="22"/>
          <w:szCs w:val="22"/>
          <w:lang w:val="en-GB"/>
        </w:rPr>
        <w:t xml:space="preserve">recommend </w:t>
      </w:r>
      <w:r w:rsidR="00CF7A5E" w:rsidRPr="002B5FFD">
        <w:rPr>
          <w:rFonts w:ascii="Times New Roman" w:hAnsi="Times New Roman" w:cs="Times New Roman"/>
          <w:sz w:val="22"/>
          <w:szCs w:val="22"/>
        </w:rPr>
        <w:t xml:space="preserve">that states remove any legal restrictions on the ability of women with </w:t>
      </w:r>
      <w:r w:rsidR="00F12C9D" w:rsidRPr="002B5FFD">
        <w:rPr>
          <w:rFonts w:ascii="Times New Roman" w:hAnsi="Times New Roman" w:cs="Times New Roman"/>
          <w:sz w:val="22"/>
          <w:szCs w:val="22"/>
        </w:rPr>
        <w:t>disabilities to report violence or testify in court</w:t>
      </w:r>
      <w:r w:rsidR="00CF7A5E" w:rsidRPr="002B5FFD">
        <w:rPr>
          <w:rFonts w:ascii="Times New Roman" w:hAnsi="Times New Roman" w:cs="Times New Roman"/>
          <w:sz w:val="22"/>
          <w:szCs w:val="22"/>
        </w:rPr>
        <w:t>, including restrictions based on legal capacity</w:t>
      </w:r>
      <w:r w:rsidR="00CC410E" w:rsidRPr="002B5FFD">
        <w:rPr>
          <w:rFonts w:ascii="Times New Roman" w:hAnsi="Times New Roman" w:cs="Times New Roman"/>
          <w:sz w:val="22"/>
          <w:szCs w:val="22"/>
        </w:rPr>
        <w:t>,</w:t>
      </w:r>
      <w:r w:rsidR="00CF7A5E" w:rsidRPr="002B5FFD">
        <w:rPr>
          <w:rFonts w:ascii="Times New Roman" w:hAnsi="Times New Roman" w:cs="Times New Roman"/>
          <w:sz w:val="22"/>
          <w:szCs w:val="22"/>
          <w:vertAlign w:val="superscript"/>
        </w:rPr>
        <w:endnoteReference w:id="46"/>
      </w:r>
      <w:r w:rsidR="00CC410E" w:rsidRPr="002B5FFD">
        <w:rPr>
          <w:rFonts w:ascii="Times New Roman" w:hAnsi="Times New Roman" w:cs="Times New Roman"/>
          <w:sz w:val="22"/>
          <w:szCs w:val="22"/>
        </w:rPr>
        <w:t xml:space="preserve"> and take special measures to ensure that </w:t>
      </w:r>
      <w:r w:rsidR="005F35E0" w:rsidRPr="002B5FFD">
        <w:rPr>
          <w:rFonts w:ascii="Times New Roman" w:hAnsi="Times New Roman" w:cs="Times New Roman"/>
          <w:sz w:val="22"/>
          <w:szCs w:val="22"/>
        </w:rPr>
        <w:t>just</w:t>
      </w:r>
      <w:r w:rsidR="00B23BF7">
        <w:rPr>
          <w:rFonts w:ascii="Times New Roman" w:hAnsi="Times New Roman" w:cs="Times New Roman"/>
          <w:sz w:val="22"/>
          <w:szCs w:val="22"/>
        </w:rPr>
        <w:t>ice</w:t>
      </w:r>
      <w:r w:rsidR="005F35E0" w:rsidRPr="002B5FFD">
        <w:rPr>
          <w:rFonts w:ascii="Times New Roman" w:hAnsi="Times New Roman" w:cs="Times New Roman"/>
          <w:sz w:val="22"/>
          <w:szCs w:val="22"/>
        </w:rPr>
        <w:t xml:space="preserve"> mechanisms are accessible to </w:t>
      </w:r>
      <w:r w:rsidR="001F151D">
        <w:rPr>
          <w:rFonts w:ascii="Times New Roman" w:hAnsi="Times New Roman" w:cs="Times New Roman"/>
          <w:sz w:val="22"/>
          <w:szCs w:val="22"/>
        </w:rPr>
        <w:t>women with disabilities.</w:t>
      </w:r>
    </w:p>
    <w:p w14:paraId="7DF48075" w14:textId="0F621A46" w:rsidR="00EB40ED" w:rsidRPr="002B5FFD" w:rsidRDefault="00CF7A5E" w:rsidP="00325A8F">
      <w:pPr>
        <w:pStyle w:val="ListParagraph"/>
        <w:numPr>
          <w:ilvl w:val="0"/>
          <w:numId w:val="8"/>
        </w:numPr>
        <w:ind w:left="360"/>
        <w:jc w:val="both"/>
        <w:rPr>
          <w:rFonts w:ascii="Times New Roman" w:hAnsi="Times New Roman" w:cs="Times New Roman"/>
          <w:sz w:val="22"/>
          <w:szCs w:val="22"/>
        </w:rPr>
      </w:pPr>
      <w:r w:rsidRPr="002B5FFD">
        <w:rPr>
          <w:rFonts w:ascii="Times New Roman" w:hAnsi="Times New Roman" w:cs="Times New Roman"/>
          <w:sz w:val="22"/>
          <w:szCs w:val="22"/>
        </w:rPr>
        <w:t>In paragraph 34(b), on assessment and data collection, the CEDAW Committee should recommend that states disaggregate data not only based on gender, but also based on other specific characteristics, such as disability, age</w:t>
      </w:r>
      <w:r w:rsidR="00F12C9D" w:rsidRPr="002B5FFD">
        <w:rPr>
          <w:rFonts w:ascii="Times New Roman" w:hAnsi="Times New Roman" w:cs="Times New Roman"/>
          <w:sz w:val="22"/>
          <w:szCs w:val="22"/>
        </w:rPr>
        <w:t>, ethnicity, and other factors.</w:t>
      </w:r>
      <w:r w:rsidR="00F12C9D" w:rsidRPr="002B5FFD">
        <w:rPr>
          <w:rStyle w:val="EndnoteReference"/>
          <w:rFonts w:ascii="Times New Roman" w:hAnsi="Times New Roman" w:cs="Times New Roman"/>
          <w:sz w:val="22"/>
          <w:szCs w:val="22"/>
        </w:rPr>
        <w:endnoteReference w:id="47"/>
      </w:r>
      <w:r w:rsidR="00CC410E" w:rsidRPr="002B5FFD">
        <w:rPr>
          <w:rFonts w:ascii="Times New Roman" w:hAnsi="Times New Roman" w:cs="Times New Roman"/>
          <w:sz w:val="22"/>
          <w:szCs w:val="22"/>
        </w:rPr>
        <w:t xml:space="preserve"> Concerning disability in particular, the CEDAW Committee should recommend that states consult the work of the Washington Group on Disability Statistics—a body of the United Nations Statistical Commission—which has done extensive work on best practices for gathering data on persons with disabilities.</w:t>
      </w:r>
      <w:r w:rsidR="00CC410E" w:rsidRPr="002B5FFD">
        <w:rPr>
          <w:rStyle w:val="EndnoteReference"/>
          <w:rFonts w:ascii="Times New Roman" w:hAnsi="Times New Roman" w:cs="Times New Roman"/>
          <w:sz w:val="22"/>
          <w:szCs w:val="22"/>
        </w:rPr>
        <w:endnoteReference w:id="48"/>
      </w:r>
      <w:r w:rsidR="000F252E" w:rsidRPr="002B5FFD">
        <w:rPr>
          <w:rFonts w:ascii="Times New Roman" w:hAnsi="Times New Roman" w:cs="Times New Roman"/>
          <w:sz w:val="22"/>
          <w:szCs w:val="22"/>
        </w:rPr>
        <w:t xml:space="preserve"> </w:t>
      </w:r>
    </w:p>
    <w:p w14:paraId="1EAC4CBA" w14:textId="4FAB9A1E" w:rsidR="00EB40ED" w:rsidRPr="002B5FFD" w:rsidRDefault="00CF7A5E" w:rsidP="00325A8F">
      <w:pPr>
        <w:pStyle w:val="ListParagraph"/>
        <w:numPr>
          <w:ilvl w:val="0"/>
          <w:numId w:val="8"/>
        </w:numPr>
        <w:ind w:left="360"/>
        <w:jc w:val="both"/>
        <w:rPr>
          <w:rFonts w:ascii="Times New Roman" w:hAnsi="Times New Roman" w:cs="Times New Roman"/>
          <w:sz w:val="22"/>
          <w:szCs w:val="22"/>
        </w:rPr>
      </w:pPr>
      <w:r w:rsidRPr="002B5FFD">
        <w:rPr>
          <w:rFonts w:ascii="Times New Roman" w:hAnsi="Times New Roman" w:cs="Times New Roman"/>
          <w:sz w:val="22"/>
          <w:szCs w:val="22"/>
        </w:rPr>
        <w:lastRenderedPageBreak/>
        <w:t>In paragraphs 45-47, on the right to health</w:t>
      </w:r>
      <w:r w:rsidR="00F12C9D" w:rsidRPr="002B5FFD">
        <w:rPr>
          <w:rFonts w:ascii="Times New Roman" w:hAnsi="Times New Roman" w:cs="Times New Roman"/>
          <w:sz w:val="22"/>
          <w:szCs w:val="22"/>
        </w:rPr>
        <w:t xml:space="preserve"> in disaster settings</w:t>
      </w:r>
      <w:r w:rsidR="008C2B69" w:rsidRPr="002B5FFD">
        <w:rPr>
          <w:rFonts w:ascii="Times New Roman" w:hAnsi="Times New Roman" w:cs="Times New Roman"/>
          <w:sz w:val="22"/>
          <w:szCs w:val="22"/>
        </w:rPr>
        <w:t>, the CEDAW Committee should</w:t>
      </w:r>
      <w:r w:rsidRPr="002B5FFD">
        <w:rPr>
          <w:rFonts w:ascii="Times New Roman" w:hAnsi="Times New Roman" w:cs="Times New Roman"/>
          <w:sz w:val="22"/>
          <w:szCs w:val="22"/>
        </w:rPr>
        <w:t xml:space="preserve"> conside</w:t>
      </w:r>
      <w:r w:rsidR="008C2B69" w:rsidRPr="002B5FFD">
        <w:rPr>
          <w:rFonts w:ascii="Times New Roman" w:hAnsi="Times New Roman" w:cs="Times New Roman"/>
          <w:sz w:val="22"/>
          <w:szCs w:val="22"/>
        </w:rPr>
        <w:t xml:space="preserve">r more directly </w:t>
      </w:r>
      <w:r w:rsidR="00E40ACE" w:rsidRPr="002B5FFD">
        <w:rPr>
          <w:rFonts w:ascii="Times New Roman" w:hAnsi="Times New Roman" w:cs="Times New Roman"/>
          <w:sz w:val="22"/>
          <w:szCs w:val="22"/>
        </w:rPr>
        <w:t>referencing the</w:t>
      </w:r>
      <w:r w:rsidRPr="002B5FFD">
        <w:rPr>
          <w:rFonts w:ascii="Times New Roman" w:hAnsi="Times New Roman" w:cs="Times New Roman"/>
          <w:sz w:val="22"/>
          <w:szCs w:val="22"/>
        </w:rPr>
        <w:t xml:space="preserve"> requirement that health services, including sexual and repr</w:t>
      </w:r>
      <w:r w:rsidR="008C2B69" w:rsidRPr="002B5FFD">
        <w:rPr>
          <w:rFonts w:ascii="Times New Roman" w:hAnsi="Times New Roman" w:cs="Times New Roman"/>
          <w:sz w:val="22"/>
          <w:szCs w:val="22"/>
        </w:rPr>
        <w:t>oductive health services, should</w:t>
      </w:r>
      <w:r w:rsidRPr="002B5FFD">
        <w:rPr>
          <w:rFonts w:ascii="Times New Roman" w:hAnsi="Times New Roman" w:cs="Times New Roman"/>
          <w:sz w:val="22"/>
          <w:szCs w:val="22"/>
        </w:rPr>
        <w:t xml:space="preserve"> be available, accessible, acceptable, and of good quality, and that even in times of disaster, states have an obligation to ensure access to a minimum package of essential services without discrimination</w:t>
      </w:r>
      <w:r w:rsidR="008C2B69" w:rsidRPr="002B5FFD">
        <w:rPr>
          <w:rFonts w:ascii="Times New Roman" w:hAnsi="Times New Roman" w:cs="Times New Roman"/>
          <w:sz w:val="22"/>
          <w:szCs w:val="22"/>
        </w:rPr>
        <w:t>, including many sexual and reproductive health services.</w:t>
      </w:r>
      <w:r w:rsidRPr="002B5FFD">
        <w:rPr>
          <w:rStyle w:val="EndnoteReference"/>
          <w:rFonts w:ascii="Times New Roman" w:hAnsi="Times New Roman" w:cs="Times New Roman"/>
          <w:sz w:val="22"/>
          <w:szCs w:val="22"/>
        </w:rPr>
        <w:endnoteReference w:id="49"/>
      </w:r>
      <w:r w:rsidR="00A637A4" w:rsidRPr="002B5FFD">
        <w:rPr>
          <w:rFonts w:ascii="Times New Roman" w:hAnsi="Times New Roman" w:cs="Times New Roman"/>
          <w:sz w:val="22"/>
          <w:szCs w:val="22"/>
        </w:rPr>
        <w:t xml:space="preserve"> </w:t>
      </w:r>
      <w:r w:rsidRPr="002B5FFD">
        <w:rPr>
          <w:rFonts w:ascii="Times New Roman" w:hAnsi="Times New Roman" w:cs="Times New Roman"/>
          <w:sz w:val="22"/>
          <w:szCs w:val="22"/>
        </w:rPr>
        <w:t>In particular, i</w:t>
      </w:r>
      <w:r w:rsidR="00EB40ED" w:rsidRPr="002B5FFD">
        <w:rPr>
          <w:rFonts w:ascii="Times New Roman" w:hAnsi="Times New Roman" w:cs="Times New Roman"/>
          <w:sz w:val="22"/>
          <w:szCs w:val="22"/>
        </w:rPr>
        <w:t>n</w:t>
      </w:r>
      <w:r w:rsidRPr="002B5FFD">
        <w:rPr>
          <w:rFonts w:ascii="Times New Roman" w:hAnsi="Times New Roman" w:cs="Times New Roman"/>
          <w:sz w:val="22"/>
          <w:szCs w:val="22"/>
        </w:rPr>
        <w:t xml:space="preserve"> the recommendations contained in</w:t>
      </w:r>
      <w:r w:rsidR="00EB40ED" w:rsidRPr="002B5FFD">
        <w:rPr>
          <w:rFonts w:ascii="Times New Roman" w:hAnsi="Times New Roman" w:cs="Times New Roman"/>
          <w:sz w:val="22"/>
          <w:szCs w:val="22"/>
        </w:rPr>
        <w:t xml:space="preserve"> paragra</w:t>
      </w:r>
      <w:r w:rsidRPr="002B5FFD">
        <w:rPr>
          <w:rFonts w:ascii="Times New Roman" w:hAnsi="Times New Roman" w:cs="Times New Roman"/>
          <w:sz w:val="22"/>
          <w:szCs w:val="22"/>
        </w:rPr>
        <w:t>ph 47</w:t>
      </w:r>
      <w:r w:rsidR="00EB40ED" w:rsidRPr="002B5FFD">
        <w:rPr>
          <w:rFonts w:ascii="Times New Roman" w:hAnsi="Times New Roman" w:cs="Times New Roman"/>
          <w:sz w:val="22"/>
          <w:szCs w:val="22"/>
        </w:rPr>
        <w:t>,</w:t>
      </w:r>
      <w:r w:rsidRPr="002B5FFD">
        <w:rPr>
          <w:rFonts w:ascii="Times New Roman" w:hAnsi="Times New Roman" w:cs="Times New Roman"/>
          <w:sz w:val="22"/>
          <w:szCs w:val="22"/>
        </w:rPr>
        <w:t xml:space="preserve"> the CEDAW Committee should consider adding </w:t>
      </w:r>
      <w:r w:rsidR="00EB40ED" w:rsidRPr="002B5FFD">
        <w:rPr>
          <w:rFonts w:ascii="Times New Roman" w:hAnsi="Times New Roman" w:cs="Times New Roman"/>
          <w:sz w:val="22"/>
          <w:szCs w:val="22"/>
        </w:rPr>
        <w:t>that hea</w:t>
      </w:r>
      <w:r w:rsidR="008C2B69" w:rsidRPr="002B5FFD">
        <w:rPr>
          <w:rFonts w:ascii="Times New Roman" w:hAnsi="Times New Roman" w:cs="Times New Roman"/>
          <w:sz w:val="22"/>
          <w:szCs w:val="22"/>
        </w:rPr>
        <w:t>lth services and information should continue to be</w:t>
      </w:r>
      <w:r w:rsidR="00EB40ED" w:rsidRPr="002B5FFD">
        <w:rPr>
          <w:rFonts w:ascii="Times New Roman" w:hAnsi="Times New Roman" w:cs="Times New Roman"/>
          <w:sz w:val="22"/>
          <w:szCs w:val="22"/>
        </w:rPr>
        <w:t xml:space="preserve"> financially and physically as accessible as possible, inclu</w:t>
      </w:r>
      <w:r w:rsidR="00CC3BB8" w:rsidRPr="002B5FFD">
        <w:rPr>
          <w:rFonts w:ascii="Times New Roman" w:hAnsi="Times New Roman" w:cs="Times New Roman"/>
          <w:sz w:val="22"/>
          <w:szCs w:val="22"/>
        </w:rPr>
        <w:t>ding to women with disabilities, and that</w:t>
      </w:r>
      <w:r w:rsidR="008C2B69" w:rsidRPr="002B5FFD">
        <w:rPr>
          <w:rFonts w:ascii="Times New Roman" w:hAnsi="Times New Roman" w:cs="Times New Roman"/>
          <w:sz w:val="22"/>
          <w:szCs w:val="22"/>
        </w:rPr>
        <w:t xml:space="preserve"> states should provide support </w:t>
      </w:r>
      <w:r w:rsidR="00CC3BB8" w:rsidRPr="002B5FFD">
        <w:rPr>
          <w:rFonts w:ascii="Times New Roman" w:hAnsi="Times New Roman" w:cs="Times New Roman"/>
          <w:sz w:val="22"/>
          <w:szCs w:val="22"/>
        </w:rPr>
        <w:t>(such as sign language interpretation, Braille information, and supported decision-making) for persons with disabilities when accessing these services.</w:t>
      </w:r>
      <w:r w:rsidR="00CC3BB8" w:rsidRPr="002B5FFD">
        <w:rPr>
          <w:rStyle w:val="EndnoteReference"/>
          <w:rFonts w:ascii="Times New Roman" w:hAnsi="Times New Roman" w:cs="Times New Roman"/>
          <w:sz w:val="22"/>
          <w:szCs w:val="22"/>
        </w:rPr>
        <w:endnoteReference w:id="50"/>
      </w:r>
      <w:r w:rsidR="00CC3BB8" w:rsidRPr="002B5FFD">
        <w:rPr>
          <w:rFonts w:ascii="Times New Roman" w:hAnsi="Times New Roman" w:cs="Times New Roman"/>
          <w:sz w:val="22"/>
          <w:szCs w:val="22"/>
        </w:rPr>
        <w:t xml:space="preserve"> The CEDAW Committee should also consider amending paragraph 47(g) to ensure</w:t>
      </w:r>
      <w:r w:rsidR="00EB40ED" w:rsidRPr="002B5FFD">
        <w:rPr>
          <w:rFonts w:ascii="Times New Roman" w:hAnsi="Times New Roman" w:cs="Times New Roman"/>
          <w:sz w:val="22"/>
          <w:szCs w:val="22"/>
        </w:rPr>
        <w:t xml:space="preserve"> that health workers are trained not only in gender-sensitive responses but a</w:t>
      </w:r>
      <w:r w:rsidR="008C2B69" w:rsidRPr="002B5FFD">
        <w:rPr>
          <w:rFonts w:ascii="Times New Roman" w:hAnsi="Times New Roman" w:cs="Times New Roman"/>
          <w:sz w:val="22"/>
          <w:szCs w:val="22"/>
        </w:rPr>
        <w:t>lso culturally-sensitive responses</w:t>
      </w:r>
      <w:r w:rsidR="00EB40ED" w:rsidRPr="002B5FFD">
        <w:rPr>
          <w:rFonts w:ascii="Times New Roman" w:hAnsi="Times New Roman" w:cs="Times New Roman"/>
          <w:sz w:val="22"/>
          <w:szCs w:val="22"/>
        </w:rPr>
        <w:t>, including</w:t>
      </w:r>
      <w:r w:rsidR="005F35E0" w:rsidRPr="002B5FFD">
        <w:rPr>
          <w:rFonts w:ascii="Times New Roman" w:hAnsi="Times New Roman" w:cs="Times New Roman"/>
          <w:sz w:val="22"/>
          <w:szCs w:val="22"/>
        </w:rPr>
        <w:t xml:space="preserve"> </w:t>
      </w:r>
      <w:r w:rsidR="00CC3C90" w:rsidRPr="002B5FFD">
        <w:rPr>
          <w:rFonts w:ascii="Times New Roman" w:hAnsi="Times New Roman" w:cs="Times New Roman"/>
          <w:sz w:val="22"/>
          <w:szCs w:val="22"/>
        </w:rPr>
        <w:t>responses</w:t>
      </w:r>
      <w:r w:rsidR="00EB40ED" w:rsidRPr="002B5FFD">
        <w:rPr>
          <w:rFonts w:ascii="Times New Roman" w:hAnsi="Times New Roman" w:cs="Times New Roman"/>
          <w:sz w:val="22"/>
          <w:szCs w:val="22"/>
        </w:rPr>
        <w:t xml:space="preserve"> </w:t>
      </w:r>
      <w:r w:rsidR="008C2B69" w:rsidRPr="002B5FFD">
        <w:rPr>
          <w:rFonts w:ascii="Times New Roman" w:hAnsi="Times New Roman" w:cs="Times New Roman"/>
          <w:sz w:val="22"/>
          <w:szCs w:val="22"/>
        </w:rPr>
        <w:t xml:space="preserve">sensitive to the rights of </w:t>
      </w:r>
      <w:r w:rsidR="00611A24" w:rsidRPr="002B5FFD">
        <w:rPr>
          <w:rFonts w:ascii="Times New Roman" w:hAnsi="Times New Roman" w:cs="Times New Roman"/>
          <w:sz w:val="22"/>
          <w:szCs w:val="22"/>
        </w:rPr>
        <w:t xml:space="preserve">women </w:t>
      </w:r>
      <w:r w:rsidR="008C2B69" w:rsidRPr="002B5FFD">
        <w:rPr>
          <w:rFonts w:ascii="Times New Roman" w:hAnsi="Times New Roman" w:cs="Times New Roman"/>
          <w:sz w:val="22"/>
          <w:szCs w:val="22"/>
        </w:rPr>
        <w:t>with disabilities</w:t>
      </w:r>
      <w:r w:rsidR="00611A24" w:rsidRPr="002B5FFD">
        <w:rPr>
          <w:rFonts w:ascii="Times New Roman" w:hAnsi="Times New Roman" w:cs="Times New Roman"/>
          <w:sz w:val="22"/>
          <w:szCs w:val="22"/>
        </w:rPr>
        <w:t xml:space="preserve"> as outlined in the CEDAW Committee’s General Recommendation No. 24 on the right to health.</w:t>
      </w:r>
      <w:r w:rsidR="00CC3BB8" w:rsidRPr="002B5FFD">
        <w:rPr>
          <w:rStyle w:val="EndnoteReference"/>
          <w:rFonts w:ascii="Times New Roman" w:hAnsi="Times New Roman" w:cs="Times New Roman"/>
          <w:sz w:val="22"/>
          <w:szCs w:val="22"/>
        </w:rPr>
        <w:endnoteReference w:id="51"/>
      </w:r>
    </w:p>
    <w:p w14:paraId="320F8486" w14:textId="29F96F0E" w:rsidR="00EB40ED" w:rsidRPr="002B5FFD" w:rsidRDefault="00CC3BB8" w:rsidP="00325A8F">
      <w:pPr>
        <w:pStyle w:val="ListParagraph"/>
        <w:numPr>
          <w:ilvl w:val="0"/>
          <w:numId w:val="8"/>
        </w:numPr>
        <w:ind w:left="360"/>
        <w:jc w:val="both"/>
        <w:rPr>
          <w:rFonts w:ascii="Times New Roman" w:hAnsi="Times New Roman" w:cs="Times New Roman"/>
          <w:sz w:val="22"/>
          <w:szCs w:val="22"/>
        </w:rPr>
      </w:pPr>
      <w:r w:rsidRPr="002B5FFD">
        <w:rPr>
          <w:rFonts w:ascii="Times New Roman" w:hAnsi="Times New Roman" w:cs="Times New Roman"/>
          <w:sz w:val="22"/>
          <w:szCs w:val="22"/>
        </w:rPr>
        <w:t xml:space="preserve">In paragraph 54(d), when </w:t>
      </w:r>
      <w:r w:rsidR="008C2B69" w:rsidRPr="002B5FFD">
        <w:rPr>
          <w:rFonts w:ascii="Times New Roman" w:hAnsi="Times New Roman" w:cs="Times New Roman"/>
          <w:sz w:val="22"/>
          <w:szCs w:val="22"/>
        </w:rPr>
        <w:t xml:space="preserve">recommending that states </w:t>
      </w:r>
      <w:r w:rsidRPr="002B5FFD">
        <w:rPr>
          <w:rFonts w:ascii="Times New Roman" w:hAnsi="Times New Roman" w:cs="Times New Roman"/>
          <w:sz w:val="22"/>
          <w:szCs w:val="22"/>
        </w:rPr>
        <w:t xml:space="preserve">prioritize </w:t>
      </w:r>
      <w:r w:rsidR="00EB40ED" w:rsidRPr="002B5FFD">
        <w:rPr>
          <w:rFonts w:ascii="Times New Roman" w:hAnsi="Times New Roman" w:cs="Times New Roman"/>
          <w:sz w:val="22"/>
          <w:szCs w:val="22"/>
        </w:rPr>
        <w:t xml:space="preserve">the reintegration of girls and </w:t>
      </w:r>
      <w:r w:rsidR="005F35E0" w:rsidRPr="002B5FFD">
        <w:rPr>
          <w:rFonts w:ascii="Times New Roman" w:hAnsi="Times New Roman" w:cs="Times New Roman"/>
          <w:sz w:val="22"/>
          <w:szCs w:val="22"/>
        </w:rPr>
        <w:t xml:space="preserve">members of </w:t>
      </w:r>
      <w:r w:rsidR="00EB40ED" w:rsidRPr="002B5FFD">
        <w:rPr>
          <w:rFonts w:ascii="Times New Roman" w:hAnsi="Times New Roman" w:cs="Times New Roman"/>
          <w:sz w:val="22"/>
          <w:szCs w:val="22"/>
        </w:rPr>
        <w:t>other groups who have not traditionally been valued</w:t>
      </w:r>
      <w:r w:rsidRPr="002B5FFD">
        <w:rPr>
          <w:rFonts w:ascii="Times New Roman" w:hAnsi="Times New Roman" w:cs="Times New Roman"/>
          <w:sz w:val="22"/>
          <w:szCs w:val="22"/>
        </w:rPr>
        <w:t xml:space="preserve"> in education s</w:t>
      </w:r>
      <w:r w:rsidR="005F35E0" w:rsidRPr="002B5FFD">
        <w:rPr>
          <w:rFonts w:ascii="Times New Roman" w:hAnsi="Times New Roman" w:cs="Times New Roman"/>
          <w:sz w:val="22"/>
          <w:szCs w:val="22"/>
        </w:rPr>
        <w:t>ystems, it would be helpful</w:t>
      </w:r>
      <w:r w:rsidRPr="002B5FFD">
        <w:rPr>
          <w:rFonts w:ascii="Times New Roman" w:hAnsi="Times New Roman" w:cs="Times New Roman"/>
          <w:sz w:val="22"/>
          <w:szCs w:val="22"/>
        </w:rPr>
        <w:t xml:space="preserve"> to specifically mention</w:t>
      </w:r>
      <w:r w:rsidR="00EB40ED" w:rsidRPr="002B5FFD">
        <w:rPr>
          <w:rFonts w:ascii="Times New Roman" w:hAnsi="Times New Roman" w:cs="Times New Roman"/>
          <w:sz w:val="22"/>
          <w:szCs w:val="22"/>
        </w:rPr>
        <w:t xml:space="preserve"> </w:t>
      </w:r>
      <w:r w:rsidRPr="002B5FFD">
        <w:rPr>
          <w:rFonts w:ascii="Times New Roman" w:hAnsi="Times New Roman" w:cs="Times New Roman"/>
          <w:sz w:val="22"/>
          <w:szCs w:val="22"/>
        </w:rPr>
        <w:t>persons with disabilities, and in particul</w:t>
      </w:r>
      <w:r w:rsidR="008C2B69" w:rsidRPr="002B5FFD">
        <w:rPr>
          <w:rFonts w:ascii="Times New Roman" w:hAnsi="Times New Roman" w:cs="Times New Roman"/>
          <w:sz w:val="22"/>
          <w:szCs w:val="22"/>
        </w:rPr>
        <w:t>ar girls with disabilities. Children with disabilities have</w:t>
      </w:r>
      <w:r w:rsidR="005F35E0" w:rsidRPr="002B5FFD">
        <w:rPr>
          <w:rFonts w:ascii="Times New Roman" w:hAnsi="Times New Roman" w:cs="Times New Roman"/>
          <w:sz w:val="22"/>
          <w:szCs w:val="22"/>
        </w:rPr>
        <w:t xml:space="preserve"> traditionally</w:t>
      </w:r>
      <w:r w:rsidR="008C2B69" w:rsidRPr="002B5FFD">
        <w:rPr>
          <w:rFonts w:ascii="Times New Roman" w:hAnsi="Times New Roman" w:cs="Times New Roman"/>
          <w:sz w:val="22"/>
          <w:szCs w:val="22"/>
        </w:rPr>
        <w:t xml:space="preserve"> </w:t>
      </w:r>
      <w:r w:rsidRPr="002B5FFD">
        <w:rPr>
          <w:rFonts w:ascii="Times New Roman" w:hAnsi="Times New Roman" w:cs="Times New Roman"/>
          <w:sz w:val="22"/>
          <w:szCs w:val="22"/>
        </w:rPr>
        <w:t>bee</w:t>
      </w:r>
      <w:r w:rsidR="005F35E0" w:rsidRPr="002B5FFD">
        <w:rPr>
          <w:rFonts w:ascii="Times New Roman" w:hAnsi="Times New Roman" w:cs="Times New Roman"/>
          <w:sz w:val="22"/>
          <w:szCs w:val="22"/>
        </w:rPr>
        <w:t>n</w:t>
      </w:r>
      <w:r w:rsidRPr="002B5FFD">
        <w:rPr>
          <w:rFonts w:ascii="Times New Roman" w:hAnsi="Times New Roman" w:cs="Times New Roman"/>
          <w:sz w:val="22"/>
          <w:szCs w:val="22"/>
        </w:rPr>
        <w:t xml:space="preserve"> left out of school</w:t>
      </w:r>
      <w:r w:rsidR="0054586C" w:rsidRPr="002B5FFD">
        <w:rPr>
          <w:rFonts w:ascii="Times New Roman" w:hAnsi="Times New Roman" w:cs="Times New Roman"/>
          <w:sz w:val="22"/>
          <w:szCs w:val="22"/>
        </w:rPr>
        <w:t xml:space="preserve"> or put in segregated schools</w:t>
      </w:r>
      <w:r w:rsidRPr="002B5FFD">
        <w:rPr>
          <w:rFonts w:ascii="Times New Roman" w:hAnsi="Times New Roman" w:cs="Times New Roman"/>
          <w:sz w:val="22"/>
          <w:szCs w:val="22"/>
        </w:rPr>
        <w:t xml:space="preserve"> </w:t>
      </w:r>
      <w:r w:rsidR="005F35E0" w:rsidRPr="002B5FFD">
        <w:rPr>
          <w:rFonts w:ascii="Times New Roman" w:hAnsi="Times New Roman" w:cs="Times New Roman"/>
          <w:sz w:val="22"/>
          <w:szCs w:val="22"/>
        </w:rPr>
        <w:t xml:space="preserve">in </w:t>
      </w:r>
      <w:r w:rsidR="00CC3C90" w:rsidRPr="002B5FFD">
        <w:rPr>
          <w:rFonts w:ascii="Times New Roman" w:hAnsi="Times New Roman" w:cs="Times New Roman"/>
          <w:sz w:val="22"/>
          <w:szCs w:val="22"/>
        </w:rPr>
        <w:t>many</w:t>
      </w:r>
      <w:r w:rsidR="005F35E0" w:rsidRPr="002B5FFD">
        <w:rPr>
          <w:rFonts w:ascii="Times New Roman" w:hAnsi="Times New Roman" w:cs="Times New Roman"/>
          <w:sz w:val="22"/>
          <w:szCs w:val="22"/>
        </w:rPr>
        <w:t xml:space="preserve"> countries </w:t>
      </w:r>
      <w:r w:rsidRPr="002B5FFD">
        <w:rPr>
          <w:rFonts w:ascii="Times New Roman" w:hAnsi="Times New Roman" w:cs="Times New Roman"/>
          <w:sz w:val="22"/>
          <w:szCs w:val="22"/>
        </w:rPr>
        <w:t>and may be ignored in the post-disaster settings without explicit mention of obligations towards them.</w:t>
      </w:r>
      <w:r w:rsidRPr="002B5FFD">
        <w:rPr>
          <w:rStyle w:val="EndnoteReference"/>
          <w:rFonts w:ascii="Times New Roman" w:hAnsi="Times New Roman" w:cs="Times New Roman"/>
          <w:sz w:val="22"/>
          <w:szCs w:val="22"/>
        </w:rPr>
        <w:endnoteReference w:id="52"/>
      </w:r>
      <w:r w:rsidR="00EB40ED" w:rsidRPr="002B5FFD">
        <w:rPr>
          <w:rFonts w:ascii="Times New Roman" w:hAnsi="Times New Roman" w:cs="Times New Roman"/>
          <w:sz w:val="22"/>
          <w:szCs w:val="22"/>
        </w:rPr>
        <w:t xml:space="preserve"> </w:t>
      </w:r>
    </w:p>
    <w:p w14:paraId="70F40A00" w14:textId="3ABAD354" w:rsidR="00325A8F" w:rsidRPr="002B5FFD" w:rsidRDefault="00CC3BB8" w:rsidP="00325A8F">
      <w:pPr>
        <w:pStyle w:val="ListParagraph"/>
        <w:numPr>
          <w:ilvl w:val="0"/>
          <w:numId w:val="8"/>
        </w:numPr>
        <w:ind w:left="360"/>
        <w:jc w:val="both"/>
        <w:rPr>
          <w:rFonts w:ascii="Times New Roman" w:hAnsi="Times New Roman" w:cs="Times New Roman"/>
          <w:sz w:val="22"/>
          <w:szCs w:val="22"/>
        </w:rPr>
      </w:pPr>
      <w:r w:rsidRPr="002B5FFD">
        <w:rPr>
          <w:rFonts w:ascii="Times New Roman" w:hAnsi="Times New Roman" w:cs="Times New Roman"/>
          <w:sz w:val="22"/>
          <w:szCs w:val="22"/>
        </w:rPr>
        <w:t>In paragraphs 67-70, addressing gender-based violen</w:t>
      </w:r>
      <w:r w:rsidR="005F35E0" w:rsidRPr="002B5FFD">
        <w:rPr>
          <w:rFonts w:ascii="Times New Roman" w:hAnsi="Times New Roman" w:cs="Times New Roman"/>
          <w:sz w:val="22"/>
          <w:szCs w:val="22"/>
        </w:rPr>
        <w:t>ce, the CEDAW Committee should consider addin</w:t>
      </w:r>
      <w:r w:rsidR="002B5FFD" w:rsidRPr="002B5FFD">
        <w:rPr>
          <w:rFonts w:ascii="Times New Roman" w:hAnsi="Times New Roman" w:cs="Times New Roman"/>
          <w:sz w:val="22"/>
          <w:szCs w:val="22"/>
        </w:rPr>
        <w:t>g</w:t>
      </w:r>
      <w:r w:rsidRPr="002B5FFD">
        <w:rPr>
          <w:rFonts w:ascii="Times New Roman" w:hAnsi="Times New Roman" w:cs="Times New Roman"/>
          <w:sz w:val="22"/>
          <w:szCs w:val="22"/>
        </w:rPr>
        <w:t xml:space="preserve"> a paragraph addressing some of the risk factors that diverse groups of women, including women with disabilities, experience in post-disaster settings. As noted ab</w:t>
      </w:r>
      <w:r w:rsidR="002B5FFD" w:rsidRPr="002B5FFD">
        <w:rPr>
          <w:rFonts w:ascii="Times New Roman" w:hAnsi="Times New Roman" w:cs="Times New Roman"/>
          <w:sz w:val="22"/>
          <w:szCs w:val="22"/>
        </w:rPr>
        <w:t>ove, some of these factors</w:t>
      </w:r>
      <w:r w:rsidRPr="002B5FFD">
        <w:rPr>
          <w:rFonts w:ascii="Times New Roman" w:hAnsi="Times New Roman" w:cs="Times New Roman"/>
          <w:sz w:val="22"/>
          <w:szCs w:val="22"/>
        </w:rPr>
        <w:t xml:space="preserve"> include the inaccessibility of toilets and shelters, dependence on others to access basic services such as food, cloth</w:t>
      </w:r>
      <w:r w:rsidR="008C2B69" w:rsidRPr="002B5FFD">
        <w:rPr>
          <w:rFonts w:ascii="Times New Roman" w:hAnsi="Times New Roman" w:cs="Times New Roman"/>
          <w:sz w:val="22"/>
          <w:szCs w:val="22"/>
        </w:rPr>
        <w:t>ing, and shelter, and difficulties</w:t>
      </w:r>
      <w:r w:rsidRPr="002B5FFD">
        <w:rPr>
          <w:rFonts w:ascii="Times New Roman" w:hAnsi="Times New Roman" w:cs="Times New Roman"/>
          <w:sz w:val="22"/>
          <w:szCs w:val="22"/>
        </w:rPr>
        <w:t xml:space="preserve"> in accessing </w:t>
      </w:r>
      <w:r w:rsidR="00325A8F" w:rsidRPr="002B5FFD">
        <w:rPr>
          <w:rFonts w:ascii="Times New Roman" w:hAnsi="Times New Roman" w:cs="Times New Roman"/>
          <w:sz w:val="22"/>
          <w:szCs w:val="22"/>
        </w:rPr>
        <w:t xml:space="preserve">justice </w:t>
      </w:r>
      <w:r w:rsidR="002B5FFD" w:rsidRPr="002B5FFD">
        <w:rPr>
          <w:rFonts w:ascii="Times New Roman" w:hAnsi="Times New Roman" w:cs="Times New Roman"/>
          <w:sz w:val="22"/>
          <w:szCs w:val="22"/>
        </w:rPr>
        <w:t xml:space="preserve">or reporting </w:t>
      </w:r>
      <w:r w:rsidR="00325A8F" w:rsidRPr="002B5FFD">
        <w:rPr>
          <w:rFonts w:ascii="Times New Roman" w:hAnsi="Times New Roman" w:cs="Times New Roman"/>
          <w:sz w:val="22"/>
          <w:szCs w:val="22"/>
        </w:rPr>
        <w:t xml:space="preserve">mechanisms due to </w:t>
      </w:r>
      <w:r w:rsidRPr="002B5FFD">
        <w:rPr>
          <w:rFonts w:ascii="Times New Roman" w:hAnsi="Times New Roman" w:cs="Times New Roman"/>
          <w:sz w:val="22"/>
          <w:szCs w:val="22"/>
        </w:rPr>
        <w:t>communicat</w:t>
      </w:r>
      <w:r w:rsidR="00325A8F" w:rsidRPr="002B5FFD">
        <w:rPr>
          <w:rFonts w:ascii="Times New Roman" w:hAnsi="Times New Roman" w:cs="Times New Roman"/>
          <w:sz w:val="22"/>
          <w:szCs w:val="22"/>
        </w:rPr>
        <w:t>ion barriers or stereotypes about the credibility of women with disabilities,</w:t>
      </w:r>
      <w:r w:rsidRPr="002B5FFD">
        <w:rPr>
          <w:rFonts w:ascii="Times New Roman" w:hAnsi="Times New Roman" w:cs="Times New Roman"/>
          <w:sz w:val="22"/>
          <w:szCs w:val="22"/>
        </w:rPr>
        <w:t xml:space="preserve"> </w:t>
      </w:r>
      <w:r w:rsidR="00325A8F" w:rsidRPr="002B5FFD">
        <w:rPr>
          <w:rFonts w:ascii="Times New Roman" w:hAnsi="Times New Roman" w:cs="Times New Roman"/>
          <w:sz w:val="22"/>
          <w:szCs w:val="22"/>
        </w:rPr>
        <w:t xml:space="preserve">all </w:t>
      </w:r>
      <w:r w:rsidRPr="002B5FFD">
        <w:rPr>
          <w:rFonts w:ascii="Times New Roman" w:hAnsi="Times New Roman" w:cs="Times New Roman"/>
          <w:sz w:val="22"/>
          <w:szCs w:val="22"/>
        </w:rPr>
        <w:t>leading to heightened vulnerability to violence.</w:t>
      </w:r>
      <w:r w:rsidRPr="002B5FFD">
        <w:rPr>
          <w:rStyle w:val="EndnoteReference"/>
          <w:rFonts w:ascii="Times New Roman" w:hAnsi="Times New Roman" w:cs="Times New Roman"/>
          <w:sz w:val="22"/>
          <w:szCs w:val="22"/>
        </w:rPr>
        <w:endnoteReference w:id="53"/>
      </w:r>
    </w:p>
    <w:p w14:paraId="4F0B70B4" w14:textId="53A8F3C7" w:rsidR="00EB40ED" w:rsidRPr="002B5FFD" w:rsidRDefault="00325A8F" w:rsidP="00325A8F">
      <w:pPr>
        <w:pStyle w:val="ListParagraph"/>
        <w:numPr>
          <w:ilvl w:val="1"/>
          <w:numId w:val="8"/>
        </w:numPr>
        <w:jc w:val="both"/>
        <w:rPr>
          <w:rFonts w:ascii="Times New Roman" w:hAnsi="Times New Roman" w:cs="Times New Roman"/>
          <w:sz w:val="22"/>
          <w:szCs w:val="22"/>
        </w:rPr>
      </w:pPr>
      <w:r w:rsidRPr="002B5FFD">
        <w:rPr>
          <w:rFonts w:ascii="Times New Roman" w:hAnsi="Times New Roman" w:cs="Times New Roman"/>
          <w:sz w:val="22"/>
          <w:szCs w:val="22"/>
        </w:rPr>
        <w:t>Additionally</w:t>
      </w:r>
      <w:r w:rsidR="00CC3BB8" w:rsidRPr="002B5FFD">
        <w:rPr>
          <w:rFonts w:ascii="Times New Roman" w:hAnsi="Times New Roman" w:cs="Times New Roman"/>
          <w:sz w:val="22"/>
          <w:szCs w:val="22"/>
        </w:rPr>
        <w:t>, in paragraph</w:t>
      </w:r>
      <w:r w:rsidR="00EB40ED" w:rsidRPr="002B5FFD">
        <w:rPr>
          <w:rFonts w:ascii="Times New Roman" w:hAnsi="Times New Roman" w:cs="Times New Roman"/>
          <w:sz w:val="22"/>
          <w:szCs w:val="22"/>
        </w:rPr>
        <w:t xml:space="preserve"> 70(b)</w:t>
      </w:r>
      <w:r w:rsidR="00CC3BB8" w:rsidRPr="002B5FFD">
        <w:rPr>
          <w:rFonts w:ascii="Times New Roman" w:hAnsi="Times New Roman" w:cs="Times New Roman"/>
          <w:sz w:val="22"/>
          <w:szCs w:val="22"/>
        </w:rPr>
        <w:t>, discussing accessible spaces for reporting gender-based violence</w:t>
      </w:r>
      <w:r w:rsidRPr="002B5FFD">
        <w:rPr>
          <w:rFonts w:ascii="Times New Roman" w:hAnsi="Times New Roman" w:cs="Times New Roman"/>
          <w:sz w:val="22"/>
          <w:szCs w:val="22"/>
        </w:rPr>
        <w:t>, the CEDAW Committee should consider specifically including that these spaces should be disability-accessible and t</w:t>
      </w:r>
      <w:r w:rsidR="008C2B69" w:rsidRPr="002B5FFD">
        <w:rPr>
          <w:rFonts w:ascii="Times New Roman" w:hAnsi="Times New Roman" w:cs="Times New Roman"/>
          <w:sz w:val="22"/>
          <w:szCs w:val="22"/>
        </w:rPr>
        <w:t>hat justice mechanisms should</w:t>
      </w:r>
      <w:r w:rsidRPr="002B5FFD">
        <w:rPr>
          <w:rFonts w:ascii="Times New Roman" w:hAnsi="Times New Roman" w:cs="Times New Roman"/>
          <w:sz w:val="22"/>
          <w:szCs w:val="22"/>
        </w:rPr>
        <w:t xml:space="preserve"> not only be “confidential, effective and rights-based” but also </w:t>
      </w:r>
      <w:r w:rsidR="008C2B69" w:rsidRPr="002B5FFD">
        <w:rPr>
          <w:rFonts w:ascii="Times New Roman" w:hAnsi="Times New Roman" w:cs="Times New Roman"/>
          <w:sz w:val="22"/>
          <w:szCs w:val="22"/>
        </w:rPr>
        <w:t>disability-</w:t>
      </w:r>
      <w:r w:rsidRPr="002B5FFD">
        <w:rPr>
          <w:rFonts w:ascii="Times New Roman" w:hAnsi="Times New Roman" w:cs="Times New Roman"/>
          <w:sz w:val="22"/>
          <w:szCs w:val="22"/>
        </w:rPr>
        <w:t xml:space="preserve">accessible and non-discriminatory. </w:t>
      </w:r>
    </w:p>
    <w:p w14:paraId="1BB6B445" w14:textId="37F69211" w:rsidR="00325A8F" w:rsidRPr="002B5FFD" w:rsidRDefault="00325A8F" w:rsidP="00325A8F">
      <w:pPr>
        <w:pStyle w:val="ListParagraph"/>
        <w:numPr>
          <w:ilvl w:val="1"/>
          <w:numId w:val="8"/>
        </w:numPr>
        <w:jc w:val="both"/>
        <w:rPr>
          <w:rFonts w:ascii="Times New Roman" w:hAnsi="Times New Roman" w:cs="Times New Roman"/>
          <w:sz w:val="22"/>
          <w:szCs w:val="22"/>
        </w:rPr>
      </w:pPr>
      <w:r w:rsidRPr="002B5FFD">
        <w:rPr>
          <w:rFonts w:ascii="Times New Roman" w:hAnsi="Times New Roman" w:cs="Times New Roman"/>
          <w:sz w:val="22"/>
          <w:szCs w:val="22"/>
        </w:rPr>
        <w:t xml:space="preserve">In paragraph 70(c), on developing partnerships with organizations to combat gender-based violence, </w:t>
      </w:r>
      <w:r w:rsidR="0020711A" w:rsidRPr="002B5FFD">
        <w:rPr>
          <w:rFonts w:ascii="Times New Roman" w:hAnsi="Times New Roman" w:cs="Times New Roman"/>
          <w:sz w:val="22"/>
          <w:szCs w:val="22"/>
        </w:rPr>
        <w:t>the CEDAW Committee should explicitly include</w:t>
      </w:r>
      <w:r w:rsidRPr="002B5FFD">
        <w:rPr>
          <w:rFonts w:ascii="Times New Roman" w:hAnsi="Times New Roman" w:cs="Times New Roman"/>
          <w:sz w:val="22"/>
          <w:szCs w:val="22"/>
        </w:rPr>
        <w:t xml:space="preserve"> organizations of persons with disabilities, and particularly </w:t>
      </w:r>
      <w:r w:rsidR="0020711A" w:rsidRPr="002B5FFD">
        <w:rPr>
          <w:rFonts w:ascii="Times New Roman" w:hAnsi="Times New Roman" w:cs="Times New Roman"/>
          <w:sz w:val="22"/>
          <w:szCs w:val="22"/>
        </w:rPr>
        <w:t xml:space="preserve">organizations of </w:t>
      </w:r>
      <w:r w:rsidRPr="002B5FFD">
        <w:rPr>
          <w:rFonts w:ascii="Times New Roman" w:hAnsi="Times New Roman" w:cs="Times New Roman"/>
          <w:sz w:val="22"/>
          <w:szCs w:val="22"/>
        </w:rPr>
        <w:t xml:space="preserve">women with disabilities. </w:t>
      </w:r>
    </w:p>
    <w:p w14:paraId="512E647F" w14:textId="150F8337" w:rsidR="00EB40ED" w:rsidRPr="002B5FFD" w:rsidRDefault="00325A8F" w:rsidP="00325A8F">
      <w:pPr>
        <w:pStyle w:val="ListParagraph"/>
        <w:numPr>
          <w:ilvl w:val="0"/>
          <w:numId w:val="8"/>
        </w:numPr>
        <w:jc w:val="both"/>
        <w:rPr>
          <w:rFonts w:ascii="Times New Roman" w:hAnsi="Times New Roman" w:cs="Times New Roman"/>
          <w:b/>
          <w:sz w:val="22"/>
          <w:szCs w:val="22"/>
        </w:rPr>
      </w:pPr>
      <w:r w:rsidRPr="002B5FFD">
        <w:rPr>
          <w:rFonts w:ascii="Times New Roman" w:hAnsi="Times New Roman" w:cs="Times New Roman"/>
          <w:sz w:val="22"/>
          <w:szCs w:val="22"/>
        </w:rPr>
        <w:t>In paragraph</w:t>
      </w:r>
      <w:r w:rsidR="00EB40ED" w:rsidRPr="002B5FFD">
        <w:rPr>
          <w:rFonts w:ascii="Times New Roman" w:hAnsi="Times New Roman" w:cs="Times New Roman"/>
          <w:sz w:val="22"/>
          <w:szCs w:val="22"/>
        </w:rPr>
        <w:t xml:space="preserve"> 71(b)</w:t>
      </w:r>
      <w:r w:rsidRPr="002B5FFD">
        <w:rPr>
          <w:rFonts w:ascii="Times New Roman" w:hAnsi="Times New Roman" w:cs="Times New Roman"/>
          <w:sz w:val="22"/>
          <w:szCs w:val="22"/>
        </w:rPr>
        <w:t>, addressing the participation of women in dissemination and reporting on natural disasters, the CEDAW Committee should consider adding “diverse groups of women, including women with disabilities,” in line with other sections of the Draft General Recommendation.</w:t>
      </w:r>
      <w:r w:rsidR="00EB40ED" w:rsidRPr="002B5FFD">
        <w:rPr>
          <w:rFonts w:ascii="Times New Roman" w:hAnsi="Times New Roman" w:cs="Times New Roman"/>
          <w:sz w:val="22"/>
          <w:szCs w:val="22"/>
        </w:rPr>
        <w:t xml:space="preserve"> </w:t>
      </w:r>
    </w:p>
    <w:p w14:paraId="183CEF96" w14:textId="77777777" w:rsidR="00EB40ED" w:rsidRPr="002B5FFD" w:rsidRDefault="00EB40ED" w:rsidP="00325A8F">
      <w:pPr>
        <w:jc w:val="both"/>
        <w:rPr>
          <w:rFonts w:ascii="Times New Roman" w:hAnsi="Times New Roman" w:cs="Times New Roman"/>
          <w:sz w:val="22"/>
          <w:szCs w:val="22"/>
        </w:rPr>
      </w:pPr>
    </w:p>
    <w:p w14:paraId="2EC1E0C9" w14:textId="2225344D" w:rsidR="00E16055" w:rsidRPr="002B5FFD" w:rsidRDefault="008C2B69" w:rsidP="00E16055">
      <w:pPr>
        <w:jc w:val="both"/>
        <w:rPr>
          <w:rFonts w:ascii="Times New Roman" w:hAnsi="Times New Roman" w:cs="Times New Roman"/>
          <w:sz w:val="22"/>
          <w:szCs w:val="22"/>
        </w:rPr>
      </w:pPr>
      <w:r w:rsidRPr="002B5FFD">
        <w:rPr>
          <w:rFonts w:ascii="Times New Roman" w:hAnsi="Times New Roman" w:cs="Times New Roman"/>
          <w:sz w:val="22"/>
          <w:szCs w:val="22"/>
        </w:rPr>
        <w:t>Thank you again for</w:t>
      </w:r>
      <w:r w:rsidR="00E16055" w:rsidRPr="002B5FFD">
        <w:rPr>
          <w:rFonts w:ascii="Times New Roman" w:hAnsi="Times New Roman" w:cs="Times New Roman"/>
          <w:sz w:val="22"/>
          <w:szCs w:val="22"/>
        </w:rPr>
        <w:t xml:space="preserve"> the</w:t>
      </w:r>
      <w:r w:rsidRPr="002B5FFD">
        <w:rPr>
          <w:rFonts w:ascii="Times New Roman" w:hAnsi="Times New Roman" w:cs="Times New Roman"/>
          <w:sz w:val="22"/>
          <w:szCs w:val="22"/>
        </w:rPr>
        <w:t xml:space="preserve"> opportunity to provide comments to the CEDAW Committee on this Draft General Recommendation. </w:t>
      </w:r>
      <w:r w:rsidR="00E16055" w:rsidRPr="002B5FFD">
        <w:rPr>
          <w:rFonts w:ascii="Times New Roman" w:hAnsi="Times New Roman" w:cs="Times New Roman"/>
          <w:sz w:val="22"/>
          <w:szCs w:val="22"/>
        </w:rPr>
        <w:t>Please do not hesitate to contact us at the emails below should you have any questions or require additional information on any of the comments addressed herein.</w:t>
      </w:r>
    </w:p>
    <w:p w14:paraId="5ED93F4E" w14:textId="77777777" w:rsidR="00E16055" w:rsidRPr="002B5FFD" w:rsidRDefault="00E16055" w:rsidP="00E16055">
      <w:pPr>
        <w:jc w:val="both"/>
        <w:rPr>
          <w:rFonts w:ascii="Times New Roman" w:hAnsi="Times New Roman" w:cs="Times New Roman"/>
          <w:sz w:val="22"/>
          <w:szCs w:val="22"/>
        </w:rPr>
      </w:pPr>
    </w:p>
    <w:p w14:paraId="4F5E8DB1" w14:textId="77777777" w:rsidR="00E16055" w:rsidRPr="002B5FFD" w:rsidRDefault="00E16055" w:rsidP="00E16055">
      <w:pPr>
        <w:jc w:val="both"/>
        <w:rPr>
          <w:rFonts w:ascii="Times New Roman" w:hAnsi="Times New Roman" w:cs="Times New Roman"/>
          <w:sz w:val="22"/>
          <w:szCs w:val="22"/>
        </w:rPr>
      </w:pPr>
      <w:r w:rsidRPr="002B5FFD">
        <w:rPr>
          <w:rFonts w:ascii="Times New Roman" w:hAnsi="Times New Roman" w:cs="Times New Roman"/>
          <w:sz w:val="22"/>
          <w:szCs w:val="22"/>
        </w:rPr>
        <w:t>Sincerely,</w:t>
      </w:r>
    </w:p>
    <w:p w14:paraId="4196B87C" w14:textId="77777777" w:rsidR="001F151D" w:rsidRDefault="001F151D" w:rsidP="00E16055">
      <w:pPr>
        <w:jc w:val="both"/>
        <w:rPr>
          <w:rFonts w:ascii="Times New Roman" w:hAnsi="Times New Roman" w:cs="Times New Roman"/>
          <w:sz w:val="22"/>
          <w:szCs w:val="22"/>
        </w:rPr>
      </w:pPr>
    </w:p>
    <w:p w14:paraId="268502C1" w14:textId="3E564D6B" w:rsidR="00E16055" w:rsidRDefault="00E16055" w:rsidP="00E16055">
      <w:pPr>
        <w:jc w:val="both"/>
        <w:rPr>
          <w:rFonts w:ascii="Times New Roman" w:hAnsi="Times New Roman" w:cs="Times New Roman"/>
          <w:sz w:val="22"/>
          <w:szCs w:val="22"/>
        </w:rPr>
      </w:pPr>
      <w:r w:rsidRPr="002B5FFD">
        <w:rPr>
          <w:rFonts w:ascii="Times New Roman" w:hAnsi="Times New Roman" w:cs="Times New Roman"/>
          <w:sz w:val="22"/>
          <w:szCs w:val="22"/>
        </w:rPr>
        <w:t>Stephanie Ortoleva, President</w:t>
      </w:r>
      <w:r w:rsidR="00F9756E" w:rsidRPr="002B5FFD">
        <w:rPr>
          <w:rFonts w:ascii="Times New Roman" w:hAnsi="Times New Roman" w:cs="Times New Roman"/>
          <w:sz w:val="22"/>
          <w:szCs w:val="22"/>
        </w:rPr>
        <w:t xml:space="preserve"> &amp; Legal Director</w:t>
      </w:r>
      <w:r w:rsidRPr="002B5FFD">
        <w:rPr>
          <w:rFonts w:ascii="Times New Roman" w:hAnsi="Times New Roman" w:cs="Times New Roman"/>
          <w:sz w:val="22"/>
          <w:szCs w:val="22"/>
        </w:rPr>
        <w:t xml:space="preserve">, </w:t>
      </w:r>
      <w:hyperlink r:id="rId8" w:history="1">
        <w:r w:rsidRPr="002B5FFD">
          <w:rPr>
            <w:rStyle w:val="Hyperlink"/>
            <w:rFonts w:ascii="Times New Roman" w:hAnsi="Times New Roman" w:cs="Times New Roman"/>
            <w:sz w:val="22"/>
            <w:szCs w:val="22"/>
          </w:rPr>
          <w:t>President@WomenEnabled.org</w:t>
        </w:r>
      </w:hyperlink>
      <w:r w:rsidRPr="002B5FFD">
        <w:rPr>
          <w:rFonts w:ascii="Times New Roman" w:hAnsi="Times New Roman" w:cs="Times New Roman"/>
          <w:sz w:val="22"/>
          <w:szCs w:val="22"/>
        </w:rPr>
        <w:t xml:space="preserve"> </w:t>
      </w:r>
    </w:p>
    <w:p w14:paraId="371CE48F" w14:textId="77746095" w:rsidR="00E94881" w:rsidRPr="002B5FFD" w:rsidRDefault="00E94881" w:rsidP="00E16055">
      <w:pPr>
        <w:jc w:val="both"/>
        <w:rPr>
          <w:rFonts w:ascii="Times New Roman" w:hAnsi="Times New Roman" w:cs="Times New Roman"/>
          <w:sz w:val="22"/>
          <w:szCs w:val="22"/>
        </w:rPr>
      </w:pPr>
      <w:r>
        <w:rPr>
          <w:rFonts w:ascii="Times New Roman" w:hAnsi="Times New Roman" w:cs="Times New Roman"/>
          <w:sz w:val="22"/>
          <w:szCs w:val="22"/>
        </w:rPr>
        <w:t xml:space="preserve">Suzannah Phillips, Senior Legal Advisor, </w:t>
      </w:r>
      <w:hyperlink r:id="rId9" w:history="1">
        <w:r w:rsidRPr="00D672B9">
          <w:rPr>
            <w:rStyle w:val="Hyperlink"/>
            <w:rFonts w:ascii="Times New Roman" w:hAnsi="Times New Roman" w:cs="Times New Roman"/>
            <w:sz w:val="22"/>
            <w:szCs w:val="22"/>
          </w:rPr>
          <w:t>s.phillips@WomenEnabled.org</w:t>
        </w:r>
      </w:hyperlink>
      <w:r>
        <w:rPr>
          <w:rFonts w:ascii="Times New Roman" w:hAnsi="Times New Roman" w:cs="Times New Roman"/>
          <w:sz w:val="22"/>
          <w:szCs w:val="22"/>
        </w:rPr>
        <w:t xml:space="preserve"> </w:t>
      </w:r>
    </w:p>
    <w:p w14:paraId="3E6D34D7" w14:textId="16A050BA" w:rsidR="00686F03" w:rsidRPr="002B5FFD" w:rsidRDefault="00E16055" w:rsidP="00325A8F">
      <w:pPr>
        <w:jc w:val="both"/>
        <w:rPr>
          <w:rStyle w:val="Hyperlink"/>
          <w:rFonts w:ascii="Times New Roman" w:hAnsi="Times New Roman" w:cs="Times New Roman"/>
          <w:sz w:val="22"/>
          <w:szCs w:val="22"/>
        </w:rPr>
      </w:pPr>
      <w:r w:rsidRPr="002B5FFD">
        <w:rPr>
          <w:rFonts w:ascii="Times New Roman" w:hAnsi="Times New Roman" w:cs="Times New Roman"/>
          <w:sz w:val="22"/>
          <w:szCs w:val="22"/>
        </w:rPr>
        <w:t xml:space="preserve">Amanda McRae, Legal Advisor, </w:t>
      </w:r>
      <w:hyperlink r:id="rId10" w:history="1">
        <w:r w:rsidRPr="002B5FFD">
          <w:rPr>
            <w:rStyle w:val="Hyperlink"/>
            <w:rFonts w:ascii="Times New Roman" w:hAnsi="Times New Roman" w:cs="Times New Roman"/>
            <w:sz w:val="22"/>
            <w:szCs w:val="22"/>
          </w:rPr>
          <w:t>a.mcrae@WomenEnabled.org</w:t>
        </w:r>
      </w:hyperlink>
    </w:p>
    <w:p w14:paraId="0C28BD74" w14:textId="77A43B2E" w:rsidR="00422C10" w:rsidRPr="002B5FFD" w:rsidRDefault="00422C10" w:rsidP="00325A8F">
      <w:pPr>
        <w:jc w:val="both"/>
        <w:rPr>
          <w:rFonts w:ascii="Times New Roman" w:hAnsi="Times New Roman" w:cs="Times New Roman"/>
          <w:sz w:val="22"/>
          <w:szCs w:val="22"/>
        </w:rPr>
      </w:pPr>
    </w:p>
    <w:sectPr w:rsidR="00422C10" w:rsidRPr="002B5FFD" w:rsidSect="00325A8F">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A60C0" w14:textId="77777777" w:rsidR="00B729DD" w:rsidRDefault="00B729DD" w:rsidP="007F4FA3">
      <w:r>
        <w:separator/>
      </w:r>
    </w:p>
  </w:endnote>
  <w:endnote w:type="continuationSeparator" w:id="0">
    <w:p w14:paraId="5F267BDE" w14:textId="77777777" w:rsidR="00B729DD" w:rsidRDefault="00B729DD" w:rsidP="007F4FA3">
      <w:r>
        <w:continuationSeparator/>
      </w:r>
    </w:p>
  </w:endnote>
  <w:endnote w:id="1">
    <w:p w14:paraId="65E8D6A1" w14:textId="20E69C11" w:rsidR="001F151D" w:rsidRPr="00CC410E" w:rsidRDefault="001F151D" w:rsidP="007A7B56">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This submission addresses the sit</w:t>
      </w:r>
      <w:bookmarkStart w:id="0" w:name="_GoBack"/>
      <w:bookmarkEnd w:id="0"/>
      <w:r w:rsidRPr="00CC410E">
        <w:rPr>
          <w:rFonts w:ascii="Times New Roman" w:hAnsi="Times New Roman" w:cs="Times New Roman"/>
          <w:sz w:val="20"/>
          <w:szCs w:val="20"/>
        </w:rPr>
        <w:t>uation of women and girls with disabilities throughout the lifecycle. As such, any reference to “women with disabilities” should be interpreted to include girls with disabilities unless otherwise indicated.</w:t>
      </w:r>
    </w:p>
  </w:endnote>
  <w:endnote w:id="2">
    <w:p w14:paraId="79EDC911" w14:textId="2F707A93" w:rsidR="001F151D" w:rsidRPr="000F3AA3" w:rsidRDefault="001F151D" w:rsidP="007A7B56">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sidRPr="00CC410E">
        <w:rPr>
          <w:rFonts w:ascii="Times New Roman" w:hAnsi="Times New Roman" w:cs="Times New Roman"/>
          <w:smallCaps/>
          <w:sz w:val="20"/>
          <w:szCs w:val="20"/>
        </w:rPr>
        <w:t>World</w:t>
      </w:r>
      <w:r w:rsidRPr="00CC410E">
        <w:rPr>
          <w:rFonts w:ascii="Times New Roman" w:hAnsi="Times New Roman" w:cs="Times New Roman"/>
          <w:sz w:val="20"/>
          <w:szCs w:val="20"/>
        </w:rPr>
        <w:t xml:space="preserve"> </w:t>
      </w:r>
      <w:r w:rsidRPr="00CC410E">
        <w:rPr>
          <w:rFonts w:ascii="Times New Roman" w:hAnsi="Times New Roman" w:cs="Times New Roman"/>
          <w:smallCaps/>
          <w:sz w:val="20"/>
          <w:szCs w:val="20"/>
        </w:rPr>
        <w:t>Health Organization &amp; World Bank</w:t>
      </w:r>
      <w:r w:rsidRPr="00CC410E">
        <w:rPr>
          <w:rFonts w:ascii="Times New Roman" w:hAnsi="Times New Roman" w:cs="Times New Roman"/>
          <w:sz w:val="20"/>
          <w:szCs w:val="20"/>
        </w:rPr>
        <w:t xml:space="preserve">, </w:t>
      </w:r>
      <w:r w:rsidRPr="00CC410E">
        <w:rPr>
          <w:rFonts w:ascii="Times New Roman" w:hAnsi="Times New Roman" w:cs="Times New Roman"/>
          <w:smallCaps/>
          <w:sz w:val="20"/>
          <w:szCs w:val="20"/>
        </w:rPr>
        <w:t xml:space="preserve">World Report on Disability </w:t>
      </w:r>
      <w:r>
        <w:rPr>
          <w:rFonts w:ascii="Times New Roman" w:hAnsi="Times New Roman" w:cs="Times New Roman"/>
          <w:sz w:val="20"/>
          <w:szCs w:val="20"/>
        </w:rPr>
        <w:t xml:space="preserve">28-29 (2011), </w:t>
      </w:r>
      <w:r>
        <w:rPr>
          <w:rFonts w:ascii="Times New Roman" w:hAnsi="Times New Roman" w:cs="Times New Roman"/>
          <w:i/>
          <w:sz w:val="20"/>
          <w:szCs w:val="20"/>
        </w:rPr>
        <w:t xml:space="preserve">available at </w:t>
      </w:r>
      <w:r w:rsidRPr="007A7B56">
        <w:rPr>
          <w:rFonts w:ascii="Times New Roman" w:hAnsi="Times New Roman" w:cs="Times New Roman"/>
          <w:sz w:val="20"/>
          <w:szCs w:val="20"/>
        </w:rPr>
        <w:t>http://www.who.int/disabilities/world_report/2011/en/.</w:t>
      </w:r>
    </w:p>
  </w:endnote>
  <w:endnote w:id="3">
    <w:p w14:paraId="2E40F740" w14:textId="4BE50557" w:rsidR="001F151D" w:rsidRPr="008E5843" w:rsidRDefault="001F151D" w:rsidP="007A7B56">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sz w:val="20"/>
          <w:szCs w:val="20"/>
        </w:rPr>
        <w:t xml:space="preserve">CRPD Committee, </w:t>
      </w:r>
      <w:r w:rsidRPr="00CC410E">
        <w:rPr>
          <w:rFonts w:ascii="Times New Roman" w:hAnsi="Times New Roman" w:cs="Times New Roman"/>
          <w:i/>
          <w:sz w:val="20"/>
          <w:szCs w:val="20"/>
        </w:rPr>
        <w:t>General Comment No. 3: Article 6: Women and girls with disabilities</w:t>
      </w:r>
      <w:r>
        <w:rPr>
          <w:rFonts w:ascii="Times New Roman" w:hAnsi="Times New Roman" w:cs="Times New Roman"/>
          <w:sz w:val="20"/>
          <w:szCs w:val="20"/>
        </w:rPr>
        <w:t xml:space="preserve">, U.N. Doc. CRPD/C/GC/3 (2016),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8E5843">
        <w:rPr>
          <w:rFonts w:ascii="Times New Roman" w:hAnsi="Times New Roman" w:cs="Times New Roman"/>
          <w:sz w:val="20"/>
          <w:szCs w:val="20"/>
        </w:rPr>
        <w:t>http://www.ohchr.org/EN/HRBodies/CRPD/Pages/GC.aspx</w:t>
      </w:r>
      <w:r>
        <w:rPr>
          <w:rFonts w:ascii="Times New Roman" w:hAnsi="Times New Roman" w:cs="Times New Roman"/>
          <w:sz w:val="20"/>
          <w:szCs w:val="20"/>
        </w:rPr>
        <w:t xml:space="preserve"> [hereinafter CRPD Committee, </w:t>
      </w:r>
      <w:r>
        <w:rPr>
          <w:rFonts w:ascii="Times New Roman" w:hAnsi="Times New Roman" w:cs="Times New Roman"/>
          <w:i/>
          <w:sz w:val="20"/>
          <w:szCs w:val="20"/>
        </w:rPr>
        <w:t>Gen. Comment No. 3</w:t>
      </w:r>
      <w:r>
        <w:rPr>
          <w:rFonts w:ascii="Times New Roman" w:hAnsi="Times New Roman" w:cs="Times New Roman"/>
          <w:sz w:val="20"/>
          <w:szCs w:val="20"/>
        </w:rPr>
        <w:t>].</w:t>
      </w:r>
    </w:p>
  </w:endnote>
  <w:endnote w:id="4">
    <w:p w14:paraId="6CE90B5E" w14:textId="5627AE40"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OHCHR, </w:t>
      </w:r>
      <w:r w:rsidRPr="00CC410E">
        <w:rPr>
          <w:rFonts w:ascii="Times New Roman" w:hAnsi="Times New Roman" w:cs="Times New Roman"/>
          <w:i/>
          <w:sz w:val="20"/>
          <w:szCs w:val="20"/>
        </w:rPr>
        <w:t>Thematic study on the issue of violence against women and girls and disability</w:t>
      </w:r>
      <w:r>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26, U.N. Doc. A/HRC/20/5 (2012), </w:t>
      </w:r>
      <w:r w:rsidRPr="00CC410E">
        <w:rPr>
          <w:rFonts w:ascii="Times New Roman" w:hAnsi="Times New Roman" w:cs="Times New Roman"/>
          <w:i/>
          <w:sz w:val="20"/>
          <w:szCs w:val="20"/>
        </w:rPr>
        <w:t xml:space="preserve">available at </w:t>
      </w:r>
      <w:r w:rsidRPr="00CC410E">
        <w:rPr>
          <w:rFonts w:ascii="Times New Roman" w:hAnsi="Times New Roman" w:cs="Times New Roman"/>
          <w:sz w:val="20"/>
          <w:szCs w:val="20"/>
        </w:rPr>
        <w:t>http://disabilitycouncilinternational.org/documents/A-HRC-20-5_en.pdf/.</w:t>
      </w:r>
    </w:p>
  </w:endnote>
  <w:endnote w:id="5">
    <w:p w14:paraId="1A687E26" w14:textId="623ABF26" w:rsidR="001F151D" w:rsidRPr="00CC410E" w:rsidRDefault="001F151D">
      <w:pPr>
        <w:pStyle w:val="EndnoteText"/>
        <w:rPr>
          <w:rFonts w:ascii="Times New Roman" w:hAnsi="Times New Roman" w:cs="Times New Roman"/>
          <w:iCs/>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Women Enabled International, </w:t>
      </w:r>
      <w:r w:rsidRPr="00CC410E">
        <w:rPr>
          <w:rFonts w:ascii="Times New Roman" w:hAnsi="Times New Roman" w:cs="Times New Roman"/>
          <w:i/>
          <w:sz w:val="20"/>
          <w:szCs w:val="20"/>
        </w:rPr>
        <w:t xml:space="preserve">WEI Submission to Support the Development of a </w:t>
      </w:r>
      <w:r w:rsidRPr="00CC410E">
        <w:rPr>
          <w:rFonts w:ascii="Times New Roman" w:hAnsi="Times New Roman" w:cs="Times New Roman"/>
          <w:i/>
          <w:iCs/>
          <w:sz w:val="20"/>
          <w:szCs w:val="20"/>
        </w:rPr>
        <w:t>General Recommendation on Gender-Related Dimensions of Disaster Risk Reduction and Climate Change by the CEDAW Committee: Women and Girls with Disabilities</w:t>
      </w:r>
      <w:r w:rsidRPr="00CC410E">
        <w:rPr>
          <w:rFonts w:ascii="Times New Roman" w:hAnsi="Times New Roman" w:cs="Times New Roman"/>
          <w:iCs/>
          <w:sz w:val="20"/>
          <w:szCs w:val="20"/>
        </w:rPr>
        <w:t xml:space="preserve"> (2016), </w:t>
      </w:r>
      <w:r w:rsidRPr="00CC410E">
        <w:rPr>
          <w:rFonts w:ascii="Times New Roman" w:hAnsi="Times New Roman" w:cs="Times New Roman"/>
          <w:i/>
          <w:iCs/>
          <w:sz w:val="20"/>
          <w:szCs w:val="20"/>
        </w:rPr>
        <w:t>available at</w:t>
      </w:r>
      <w:r w:rsidRPr="00CC410E">
        <w:rPr>
          <w:rFonts w:ascii="Times New Roman" w:hAnsi="Times New Roman" w:cs="Times New Roman"/>
          <w:iCs/>
          <w:sz w:val="20"/>
          <w:szCs w:val="20"/>
        </w:rPr>
        <w:t xml:space="preserve"> http://www.ohchr.org/EN/HRBodies/CEDAW/Pages/Contributions</w:t>
      </w:r>
    </w:p>
    <w:p w14:paraId="34A9B0BB" w14:textId="35BC377F" w:rsidR="001F151D" w:rsidRPr="00CC410E" w:rsidRDefault="001F151D">
      <w:pPr>
        <w:pStyle w:val="EndnoteText"/>
        <w:rPr>
          <w:rFonts w:ascii="Times New Roman" w:hAnsi="Times New Roman" w:cs="Times New Roman"/>
          <w:sz w:val="20"/>
          <w:szCs w:val="20"/>
        </w:rPr>
      </w:pPr>
      <w:r w:rsidRPr="00CC410E">
        <w:rPr>
          <w:rFonts w:ascii="Times New Roman" w:hAnsi="Times New Roman" w:cs="Times New Roman"/>
          <w:iCs/>
          <w:sz w:val="20"/>
          <w:szCs w:val="20"/>
        </w:rPr>
        <w:t>ClimageChange.aspx.</w:t>
      </w:r>
    </w:p>
  </w:endnote>
  <w:endnote w:id="6">
    <w:p w14:paraId="4B69F8B0" w14:textId="66AC207E" w:rsidR="001F151D"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Fred Smith, Emma Jolley, and Elena Schmidt,</w:t>
      </w:r>
      <w:r w:rsidRPr="00CC410E">
        <w:rPr>
          <w:rFonts w:ascii="Times New Roman" w:hAnsi="Times New Roman" w:cs="Times New Roman"/>
          <w:i/>
          <w:sz w:val="20"/>
          <w:szCs w:val="20"/>
        </w:rPr>
        <w:t xml:space="preserve"> Disability and disasters: The importance of an inclusive approach to vulnerability and social capital </w:t>
      </w:r>
      <w:r>
        <w:rPr>
          <w:rFonts w:ascii="Times New Roman" w:hAnsi="Times New Roman" w:cs="Times New Roman"/>
          <w:sz w:val="20"/>
          <w:szCs w:val="20"/>
        </w:rPr>
        <w:t xml:space="preserve">6 (Oct. 2012),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8E5843">
        <w:rPr>
          <w:rFonts w:ascii="Times New Roman" w:hAnsi="Times New Roman" w:cs="Times New Roman"/>
          <w:sz w:val="20"/>
          <w:szCs w:val="20"/>
        </w:rPr>
        <w:t>http://www.pacificdisaster.net/pdnadmin/data/original/</w:t>
      </w:r>
    </w:p>
    <w:p w14:paraId="27E01C2F" w14:textId="75147202" w:rsidR="001F151D" w:rsidRPr="008E5843" w:rsidRDefault="001F151D" w:rsidP="00A637A4">
      <w:pPr>
        <w:pStyle w:val="EndnoteText"/>
        <w:jc w:val="both"/>
        <w:rPr>
          <w:rFonts w:ascii="Times New Roman" w:hAnsi="Times New Roman" w:cs="Times New Roman"/>
          <w:sz w:val="20"/>
          <w:szCs w:val="20"/>
        </w:rPr>
      </w:pPr>
      <w:r w:rsidRPr="008E5843">
        <w:rPr>
          <w:rFonts w:ascii="Times New Roman" w:hAnsi="Times New Roman" w:cs="Times New Roman"/>
          <w:sz w:val="20"/>
          <w:szCs w:val="20"/>
        </w:rPr>
        <w:t>UNDG_2012_Disability_disasters.pdf</w:t>
      </w:r>
      <w:r>
        <w:rPr>
          <w:rFonts w:ascii="Times New Roman" w:hAnsi="Times New Roman" w:cs="Times New Roman"/>
          <w:sz w:val="20"/>
          <w:szCs w:val="20"/>
        </w:rPr>
        <w:t xml:space="preserve"> [hereinafter Fred Smith, et al, </w:t>
      </w:r>
      <w:r>
        <w:rPr>
          <w:rFonts w:ascii="Times New Roman" w:hAnsi="Times New Roman" w:cs="Times New Roman"/>
          <w:i/>
          <w:sz w:val="20"/>
          <w:szCs w:val="20"/>
        </w:rPr>
        <w:t>Disability and disasters</w:t>
      </w:r>
      <w:r>
        <w:rPr>
          <w:rFonts w:ascii="Times New Roman" w:hAnsi="Times New Roman" w:cs="Times New Roman"/>
          <w:sz w:val="20"/>
          <w:szCs w:val="20"/>
        </w:rPr>
        <w:t>].</w:t>
      </w:r>
    </w:p>
  </w:endnote>
  <w:endnote w:id="7">
    <w:p w14:paraId="694F6420" w14:textId="43DFE9F5" w:rsidR="001F151D" w:rsidRPr="003F064D"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UNFPA, </w:t>
      </w:r>
      <w:r w:rsidRPr="00CC410E">
        <w:rPr>
          <w:rFonts w:ascii="Times New Roman" w:hAnsi="Times New Roman" w:cs="Times New Roman"/>
          <w:i/>
          <w:sz w:val="20"/>
          <w:szCs w:val="20"/>
        </w:rPr>
        <w:t xml:space="preserve">Shelter from the Storm: A transformative agenda for women and girls in a crisis-prone world </w:t>
      </w:r>
      <w:r w:rsidRPr="00CC410E">
        <w:rPr>
          <w:rFonts w:ascii="Times New Roman" w:hAnsi="Times New Roman" w:cs="Times New Roman"/>
          <w:sz w:val="20"/>
          <w:szCs w:val="20"/>
        </w:rPr>
        <w:t xml:space="preserve">48 (2015), </w:t>
      </w:r>
      <w:r w:rsidRPr="00CC410E">
        <w:rPr>
          <w:rFonts w:ascii="Times New Roman" w:hAnsi="Times New Roman" w:cs="Times New Roman"/>
          <w:i/>
          <w:sz w:val="20"/>
          <w:szCs w:val="20"/>
        </w:rPr>
        <w:t>available at</w:t>
      </w:r>
      <w:r w:rsidRPr="00CC410E">
        <w:rPr>
          <w:rFonts w:ascii="Times New Roman" w:hAnsi="Times New Roman" w:cs="Times New Roman"/>
          <w:sz w:val="20"/>
          <w:szCs w:val="20"/>
        </w:rPr>
        <w:t xml:space="preserve"> </w:t>
      </w:r>
      <w:r w:rsidRPr="00F245C1">
        <w:rPr>
          <w:rFonts w:ascii="Times New Roman" w:hAnsi="Times New Roman" w:cs="Times New Roman"/>
          <w:sz w:val="20"/>
          <w:szCs w:val="20"/>
        </w:rPr>
        <w:t>https://www.unfpa.org/sites/default/files/sowp/downloads/State_of_World_Population_2015_EN.pdf</w:t>
      </w:r>
      <w:r>
        <w:rPr>
          <w:rFonts w:ascii="Times New Roman" w:hAnsi="Times New Roman" w:cs="Times New Roman"/>
          <w:sz w:val="20"/>
          <w:szCs w:val="20"/>
        </w:rPr>
        <w:t xml:space="preserve"> [hereinafter UNFPA, </w:t>
      </w:r>
      <w:r>
        <w:rPr>
          <w:rFonts w:ascii="Times New Roman" w:hAnsi="Times New Roman" w:cs="Times New Roman"/>
          <w:i/>
          <w:sz w:val="20"/>
          <w:szCs w:val="20"/>
        </w:rPr>
        <w:t>Shelter from the Storm</w:t>
      </w:r>
      <w:r>
        <w:rPr>
          <w:rFonts w:ascii="Times New Roman" w:hAnsi="Times New Roman" w:cs="Times New Roman"/>
          <w:sz w:val="20"/>
          <w:szCs w:val="20"/>
        </w:rPr>
        <w:t>].</w:t>
      </w:r>
    </w:p>
  </w:endnote>
  <w:endnote w:id="8">
    <w:p w14:paraId="254DAC21" w14:textId="71C59D62" w:rsidR="001F151D" w:rsidRPr="00CC410E" w:rsidRDefault="001F151D" w:rsidP="00872EE0">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Centre for Disability in Development, </w:t>
      </w:r>
      <w:r>
        <w:rPr>
          <w:rFonts w:ascii="Times New Roman" w:hAnsi="Times New Roman" w:cs="Times New Roman"/>
          <w:smallCaps/>
          <w:sz w:val="20"/>
          <w:szCs w:val="20"/>
        </w:rPr>
        <w:t xml:space="preserve">A </w:t>
      </w:r>
      <w:r w:rsidRPr="00CC410E">
        <w:rPr>
          <w:rFonts w:ascii="Times New Roman" w:hAnsi="Times New Roman" w:cs="Times New Roman"/>
          <w:smallCaps/>
          <w:sz w:val="20"/>
          <w:szCs w:val="20"/>
        </w:rPr>
        <w:t>brief report from Bangladesh: National Dialogue on Disaster and Persons with Disabilities</w:t>
      </w:r>
      <w:r w:rsidRPr="00CC410E">
        <w:rPr>
          <w:rFonts w:ascii="Times New Roman" w:hAnsi="Times New Roman" w:cs="Times New Roman"/>
          <w:sz w:val="20"/>
          <w:szCs w:val="20"/>
        </w:rPr>
        <w:t xml:space="preserve"> 3 (2009), </w:t>
      </w:r>
      <w:r w:rsidRPr="00CC410E">
        <w:rPr>
          <w:rFonts w:ascii="Times New Roman" w:hAnsi="Times New Roman" w:cs="Times New Roman"/>
          <w:i/>
          <w:sz w:val="20"/>
          <w:szCs w:val="20"/>
        </w:rPr>
        <w:t xml:space="preserve">available at </w:t>
      </w:r>
      <w:r w:rsidRPr="00CC410E">
        <w:rPr>
          <w:rFonts w:ascii="Times New Roman" w:hAnsi="Times New Roman" w:cs="Times New Roman"/>
          <w:sz w:val="20"/>
          <w:szCs w:val="20"/>
        </w:rPr>
        <w:t>http://www.cbm.org/article/downloads/54741/National_</w:t>
      </w:r>
    </w:p>
    <w:p w14:paraId="2FD1370B" w14:textId="77777777" w:rsidR="001F151D" w:rsidRPr="00CC410E" w:rsidRDefault="001F151D" w:rsidP="00872EE0">
      <w:pPr>
        <w:pStyle w:val="EndnoteText"/>
        <w:jc w:val="both"/>
        <w:rPr>
          <w:rFonts w:ascii="Times New Roman" w:hAnsi="Times New Roman" w:cs="Times New Roman"/>
          <w:sz w:val="20"/>
          <w:szCs w:val="20"/>
        </w:rPr>
      </w:pPr>
      <w:r w:rsidRPr="00CC410E">
        <w:rPr>
          <w:rFonts w:ascii="Times New Roman" w:hAnsi="Times New Roman" w:cs="Times New Roman"/>
          <w:sz w:val="20"/>
          <w:szCs w:val="20"/>
        </w:rPr>
        <w:t>Dialogue_on_Disaster_and_PwDs.pdf.</w:t>
      </w:r>
    </w:p>
  </w:endnote>
  <w:endnote w:id="9">
    <w:p w14:paraId="5B950EF4" w14:textId="65F802F5" w:rsidR="001F151D" w:rsidRPr="00153A39"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For instance, when flooding impacted Satkhira, Bangladesh, men with disabilities had more social mobility than women with disabilities due to cultural norms. Men with disabilities were allowed to be physically carried by anyone in the evacuation and could seek shelter in a neighbor’s home, but it would be not be considered acceptable for women with disabilities to flee to neighbor’s homes or be carried by just anyone in an evacuation. </w:t>
      </w:r>
      <w:r w:rsidRPr="00CC410E">
        <w:rPr>
          <w:rFonts w:ascii="Times New Roman" w:hAnsi="Times New Roman" w:cs="Times New Roman"/>
          <w:smallCaps/>
          <w:sz w:val="20"/>
          <w:szCs w:val="20"/>
        </w:rPr>
        <w:t>Sightsavers</w:t>
      </w:r>
      <w:r w:rsidRPr="00CC410E">
        <w:rPr>
          <w:rFonts w:ascii="Times New Roman" w:hAnsi="Times New Roman" w:cs="Times New Roman"/>
          <w:sz w:val="20"/>
          <w:szCs w:val="20"/>
        </w:rPr>
        <w:t xml:space="preserve">, </w:t>
      </w:r>
      <w:r w:rsidRPr="00153A39">
        <w:rPr>
          <w:rFonts w:ascii="Times New Roman" w:hAnsi="Times New Roman" w:cs="Times New Roman"/>
          <w:smallCaps/>
          <w:sz w:val="20"/>
          <w:szCs w:val="20"/>
        </w:rPr>
        <w:t xml:space="preserve">Disability, disasters, and empowerment: Evidence from qualitative research in a disability inclusive disaster preparedness programme 10 (2015), </w:t>
      </w:r>
      <w:r w:rsidRPr="00153A39">
        <w:rPr>
          <w:rFonts w:ascii="Times New Roman" w:hAnsi="Times New Roman" w:cs="Times New Roman"/>
          <w:i/>
          <w:sz w:val="20"/>
          <w:szCs w:val="20"/>
        </w:rPr>
        <w:t xml:space="preserve">available at </w:t>
      </w:r>
      <w:r w:rsidRPr="00153A39">
        <w:rPr>
          <w:rFonts w:ascii="Times New Roman" w:hAnsi="Times New Roman" w:cs="Times New Roman"/>
          <w:sz w:val="20"/>
          <w:szCs w:val="20"/>
        </w:rPr>
        <w:t>http://www.sightsavers.org/wp-content/uploads/2015/</w:t>
      </w:r>
    </w:p>
    <w:p w14:paraId="27912A7E" w14:textId="006B90BE" w:rsidR="001F151D" w:rsidRPr="00153A39" w:rsidRDefault="001F151D" w:rsidP="00A637A4">
      <w:pPr>
        <w:pStyle w:val="EndnoteText"/>
        <w:jc w:val="both"/>
        <w:rPr>
          <w:rFonts w:ascii="Times New Roman" w:hAnsi="Times New Roman" w:cs="Times New Roman"/>
          <w:sz w:val="20"/>
          <w:szCs w:val="20"/>
        </w:rPr>
      </w:pPr>
      <w:r w:rsidRPr="00153A39">
        <w:rPr>
          <w:rFonts w:ascii="Times New Roman" w:hAnsi="Times New Roman" w:cs="Times New Roman"/>
          <w:sz w:val="20"/>
          <w:szCs w:val="20"/>
        </w:rPr>
        <w:t>12/Bangladesh-strategy-document-report-download.pdf</w:t>
      </w:r>
      <w:r w:rsidRPr="00153A39">
        <w:rPr>
          <w:rFonts w:ascii="Times New Roman" w:hAnsi="Times New Roman" w:cs="Times New Roman"/>
          <w:smallCaps/>
          <w:sz w:val="20"/>
          <w:szCs w:val="20"/>
        </w:rPr>
        <w:t>.</w:t>
      </w:r>
    </w:p>
  </w:endnote>
  <w:endnote w:id="10">
    <w:p w14:paraId="2DF764B7" w14:textId="23C320E5" w:rsidR="001F151D" w:rsidRPr="00153A39" w:rsidRDefault="001F151D" w:rsidP="00A637A4">
      <w:pPr>
        <w:pStyle w:val="EndnoteText"/>
        <w:jc w:val="both"/>
        <w:rPr>
          <w:rFonts w:ascii="Times New Roman" w:hAnsi="Times New Roman" w:cs="Times New Roman"/>
          <w:sz w:val="20"/>
          <w:szCs w:val="20"/>
        </w:rPr>
      </w:pPr>
      <w:r w:rsidRPr="00153A39">
        <w:rPr>
          <w:rStyle w:val="EndnoteReference"/>
          <w:rFonts w:ascii="Times New Roman" w:hAnsi="Times New Roman" w:cs="Times New Roman"/>
          <w:sz w:val="20"/>
          <w:szCs w:val="20"/>
        </w:rPr>
        <w:endnoteRef/>
      </w:r>
      <w:r w:rsidRPr="00153A39">
        <w:rPr>
          <w:rFonts w:ascii="Times New Roman" w:hAnsi="Times New Roman" w:cs="Times New Roman"/>
          <w:sz w:val="20"/>
          <w:szCs w:val="20"/>
        </w:rPr>
        <w:t xml:space="preserve"> UNFPA, </w:t>
      </w:r>
      <w:r w:rsidRPr="00153A39">
        <w:rPr>
          <w:rFonts w:ascii="Times New Roman" w:hAnsi="Times New Roman" w:cs="Times New Roman"/>
          <w:i/>
          <w:sz w:val="20"/>
          <w:szCs w:val="20"/>
        </w:rPr>
        <w:t>Shelter from the Storm</w:t>
      </w:r>
      <w:r w:rsidRPr="00153A39">
        <w:rPr>
          <w:rFonts w:ascii="Times New Roman" w:hAnsi="Times New Roman" w:cs="Times New Roman"/>
          <w:sz w:val="20"/>
          <w:szCs w:val="20"/>
        </w:rPr>
        <w:t xml:space="preserve">, </w:t>
      </w:r>
      <w:r w:rsidRPr="00153A39">
        <w:rPr>
          <w:rFonts w:ascii="Times New Roman" w:hAnsi="Times New Roman" w:cs="Times New Roman"/>
          <w:i/>
          <w:sz w:val="20"/>
          <w:szCs w:val="20"/>
        </w:rPr>
        <w:t>supra</w:t>
      </w:r>
      <w:r w:rsidRPr="00153A39">
        <w:rPr>
          <w:rFonts w:ascii="Times New Roman" w:hAnsi="Times New Roman" w:cs="Times New Roman"/>
          <w:sz w:val="20"/>
          <w:szCs w:val="20"/>
        </w:rPr>
        <w:t xml:space="preserve"> note 7, at 82.</w:t>
      </w:r>
    </w:p>
  </w:endnote>
  <w:endnote w:id="11">
    <w:p w14:paraId="61963940" w14:textId="44A569AD" w:rsidR="001F151D" w:rsidRDefault="001F151D">
      <w:pPr>
        <w:pStyle w:val="EndnoteText"/>
        <w:rPr>
          <w:rFonts w:ascii="Times New Roman" w:hAnsi="Times New Roman" w:cs="Times New Roman"/>
          <w:sz w:val="20"/>
          <w:szCs w:val="20"/>
        </w:rPr>
      </w:pPr>
      <w:r w:rsidRPr="00153A39">
        <w:rPr>
          <w:rStyle w:val="EndnoteReference"/>
          <w:rFonts w:ascii="Times New Roman" w:hAnsi="Times New Roman" w:cs="Times New Roman"/>
          <w:sz w:val="20"/>
          <w:szCs w:val="20"/>
        </w:rPr>
        <w:endnoteRef/>
      </w:r>
      <w:r w:rsidRPr="00153A39">
        <w:rPr>
          <w:rFonts w:ascii="Times New Roman" w:hAnsi="Times New Roman" w:cs="Times New Roman"/>
          <w:sz w:val="20"/>
          <w:szCs w:val="20"/>
        </w:rPr>
        <w:t xml:space="preserve"> </w:t>
      </w:r>
      <w:r>
        <w:rPr>
          <w:rFonts w:ascii="Times New Roman" w:hAnsi="Times New Roman" w:cs="Times New Roman"/>
          <w:i/>
          <w:sz w:val="20"/>
          <w:szCs w:val="20"/>
        </w:rPr>
        <w:t>See, e.g.</w:t>
      </w:r>
      <w:r>
        <w:rPr>
          <w:rFonts w:ascii="Times New Roman" w:hAnsi="Times New Roman" w:cs="Times New Roman"/>
          <w:sz w:val="20"/>
          <w:szCs w:val="20"/>
        </w:rPr>
        <w:t xml:space="preserve">, Women’s Refugee Commission, </w:t>
      </w:r>
      <w:r>
        <w:rPr>
          <w:rFonts w:ascii="Times New Roman" w:hAnsi="Times New Roman" w:cs="Times New Roman"/>
          <w:i/>
          <w:sz w:val="20"/>
          <w:szCs w:val="20"/>
        </w:rPr>
        <w:t xml:space="preserve">Building Capacity for Disability Inclusion in Gender-Based Violence Programming in Humanitarian Settings </w:t>
      </w:r>
      <w:r>
        <w:rPr>
          <w:rFonts w:ascii="Times New Roman" w:hAnsi="Times New Roman" w:cs="Times New Roman"/>
          <w:sz w:val="20"/>
          <w:szCs w:val="20"/>
        </w:rPr>
        <w:t xml:space="preserve">17 (2015),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153A39">
        <w:rPr>
          <w:rFonts w:ascii="Times New Roman" w:hAnsi="Times New Roman" w:cs="Times New Roman"/>
          <w:sz w:val="20"/>
          <w:szCs w:val="20"/>
        </w:rPr>
        <w:t>https://www.womensrefugeecommission.org/</w:t>
      </w:r>
    </w:p>
    <w:p w14:paraId="4533AC4A" w14:textId="29F1F91A" w:rsidR="001F151D" w:rsidRDefault="001F151D" w:rsidP="00493393">
      <w:pPr>
        <w:pStyle w:val="EndnoteText"/>
        <w:rPr>
          <w:rFonts w:ascii="Times New Roman" w:hAnsi="Times New Roman" w:cs="Times New Roman"/>
          <w:sz w:val="20"/>
          <w:szCs w:val="20"/>
        </w:rPr>
      </w:pPr>
      <w:r w:rsidRPr="00153A39">
        <w:rPr>
          <w:rFonts w:ascii="Times New Roman" w:hAnsi="Times New Roman" w:cs="Times New Roman"/>
          <w:sz w:val="20"/>
          <w:szCs w:val="20"/>
        </w:rPr>
        <w:t>disabilities/resources/document/945-building-capacity-for-disability-inclusion-in-gender-based-violence-gbv-programming-in-humanitarian-settings-overview?catid=232</w:t>
      </w:r>
      <w:r>
        <w:rPr>
          <w:rFonts w:ascii="Times New Roman" w:hAnsi="Times New Roman" w:cs="Times New Roman"/>
          <w:sz w:val="20"/>
          <w:szCs w:val="20"/>
        </w:rPr>
        <w:t xml:space="preserve">; Maria Kett, Sue Stubbs, &amp; Rebecca Yeo, </w:t>
      </w:r>
      <w:r w:rsidRPr="00493393">
        <w:rPr>
          <w:rFonts w:ascii="Times New Roman" w:hAnsi="Times New Roman" w:cs="Times New Roman"/>
          <w:i/>
          <w:sz w:val="20"/>
          <w:szCs w:val="20"/>
        </w:rPr>
        <w:t>Disability in Conflict and Emergency Situations: Focus on Tsunami-affected Areas</w:t>
      </w:r>
      <w:r>
        <w:rPr>
          <w:rFonts w:ascii="Times New Roman" w:hAnsi="Times New Roman" w:cs="Times New Roman"/>
          <w:sz w:val="20"/>
          <w:szCs w:val="20"/>
        </w:rPr>
        <w:t xml:space="preserve"> (2005), </w:t>
      </w:r>
      <w:r>
        <w:rPr>
          <w:rFonts w:ascii="Times New Roman" w:hAnsi="Times New Roman" w:cs="Times New Roman"/>
          <w:i/>
          <w:sz w:val="20"/>
          <w:szCs w:val="20"/>
        </w:rPr>
        <w:t xml:space="preserve">available at </w:t>
      </w:r>
      <w:r w:rsidRPr="001F151D">
        <w:rPr>
          <w:rFonts w:ascii="Times New Roman" w:hAnsi="Times New Roman" w:cs="Times New Roman"/>
          <w:sz w:val="20"/>
          <w:szCs w:val="20"/>
        </w:rPr>
        <w:t>http://iddcconsortium.net</w:t>
      </w:r>
    </w:p>
    <w:p w14:paraId="6389212C" w14:textId="6A657E1A" w:rsidR="001F151D" w:rsidRPr="00493393" w:rsidRDefault="001F151D" w:rsidP="00493393">
      <w:pPr>
        <w:pStyle w:val="EndnoteText"/>
        <w:rPr>
          <w:rFonts w:ascii="Times New Roman" w:hAnsi="Times New Roman" w:cs="Times New Roman"/>
          <w:sz w:val="20"/>
          <w:szCs w:val="20"/>
        </w:rPr>
      </w:pPr>
      <w:r w:rsidRPr="00493393">
        <w:rPr>
          <w:rFonts w:ascii="Times New Roman" w:hAnsi="Times New Roman" w:cs="Times New Roman"/>
          <w:sz w:val="20"/>
          <w:szCs w:val="20"/>
        </w:rPr>
        <w:t>/sites/default/files/resources-tools/files/kar_tsunami_paper_05.pdf</w:t>
      </w:r>
      <w:r>
        <w:rPr>
          <w:rFonts w:ascii="Times New Roman" w:hAnsi="Times New Roman" w:cs="Times New Roman"/>
          <w:sz w:val="20"/>
          <w:szCs w:val="20"/>
        </w:rPr>
        <w:t xml:space="preserve">; Fred Smith, et al, </w:t>
      </w:r>
      <w:r>
        <w:rPr>
          <w:rFonts w:ascii="Times New Roman" w:hAnsi="Times New Roman" w:cs="Times New Roman"/>
          <w:i/>
          <w:sz w:val="20"/>
          <w:szCs w:val="20"/>
        </w:rPr>
        <w:t>Disability and disasters</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6, at 7.</w:t>
      </w:r>
    </w:p>
  </w:endnote>
  <w:endnote w:id="12">
    <w:p w14:paraId="08F69757" w14:textId="42EE2DB1" w:rsidR="001F151D" w:rsidRPr="00153A39" w:rsidRDefault="001F151D" w:rsidP="00493393">
      <w:pPr>
        <w:pStyle w:val="EndnoteText"/>
        <w:jc w:val="both"/>
        <w:rPr>
          <w:rFonts w:ascii="Times New Roman" w:hAnsi="Times New Roman" w:cs="Times New Roman"/>
          <w:sz w:val="20"/>
          <w:szCs w:val="20"/>
        </w:rPr>
      </w:pPr>
      <w:r w:rsidRPr="00153A39">
        <w:rPr>
          <w:rStyle w:val="EndnoteReference"/>
          <w:rFonts w:ascii="Times New Roman" w:hAnsi="Times New Roman" w:cs="Times New Roman"/>
          <w:sz w:val="20"/>
          <w:szCs w:val="20"/>
        </w:rPr>
        <w:endnoteRef/>
      </w:r>
      <w:r w:rsidRPr="00153A39">
        <w:rPr>
          <w:rFonts w:ascii="Times New Roman" w:hAnsi="Times New Roman" w:cs="Times New Roman"/>
          <w:sz w:val="20"/>
          <w:szCs w:val="20"/>
        </w:rPr>
        <w:t xml:space="preserve"> </w:t>
      </w:r>
      <w:r>
        <w:rPr>
          <w:rFonts w:ascii="Times New Roman" w:hAnsi="Times New Roman" w:cs="Times New Roman"/>
          <w:sz w:val="20"/>
          <w:szCs w:val="20"/>
        </w:rPr>
        <w:t xml:space="preserve">Centre for Services and Information on Disability (CSID), </w:t>
      </w:r>
      <w:r>
        <w:rPr>
          <w:rFonts w:ascii="Times New Roman" w:hAnsi="Times New Roman" w:cs="Times New Roman"/>
          <w:i/>
          <w:sz w:val="20"/>
          <w:szCs w:val="20"/>
        </w:rPr>
        <w:t xml:space="preserve">Unveiling Darkness: </w:t>
      </w:r>
      <w:r w:rsidRPr="00493393">
        <w:rPr>
          <w:rFonts w:ascii="Times New Roman" w:hAnsi="Times New Roman" w:cs="Times New Roman"/>
          <w:i/>
          <w:sz w:val="20"/>
          <w:szCs w:val="20"/>
        </w:rPr>
        <w:t>The Situation Analysis on Disaster and Disability Issues In the Coastal Belt of Bangladesh</w:t>
      </w:r>
      <w:r>
        <w:rPr>
          <w:rFonts w:ascii="Times New Roman" w:hAnsi="Times New Roman" w:cs="Times New Roman"/>
          <w:sz w:val="20"/>
          <w:szCs w:val="20"/>
        </w:rPr>
        <w:t xml:space="preserve"> 36 (2002),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493393">
        <w:rPr>
          <w:rFonts w:ascii="Times New Roman" w:hAnsi="Times New Roman" w:cs="Times New Roman"/>
          <w:sz w:val="20"/>
          <w:szCs w:val="20"/>
        </w:rPr>
        <w:t>http://www.csid-bd.com/research/research01.pdf</w:t>
      </w:r>
      <w:r>
        <w:rPr>
          <w:rFonts w:ascii="Times New Roman" w:hAnsi="Times New Roman" w:cs="Times New Roman"/>
          <w:sz w:val="20"/>
          <w:szCs w:val="20"/>
        </w:rPr>
        <w:t xml:space="preserve">; </w:t>
      </w:r>
      <w:r w:rsidRPr="00153A39">
        <w:rPr>
          <w:rFonts w:ascii="Times New Roman" w:hAnsi="Times New Roman" w:cs="Times New Roman"/>
          <w:sz w:val="20"/>
          <w:szCs w:val="20"/>
        </w:rPr>
        <w:t xml:space="preserve">Fred Smith, et al, </w:t>
      </w:r>
      <w:r w:rsidRPr="00153A39">
        <w:rPr>
          <w:rFonts w:ascii="Times New Roman" w:hAnsi="Times New Roman" w:cs="Times New Roman"/>
          <w:i/>
          <w:sz w:val="20"/>
          <w:szCs w:val="20"/>
        </w:rPr>
        <w:t>Disability and disasters</w:t>
      </w:r>
      <w:r w:rsidRPr="00153A39">
        <w:rPr>
          <w:rFonts w:ascii="Times New Roman" w:hAnsi="Times New Roman" w:cs="Times New Roman"/>
          <w:sz w:val="20"/>
          <w:szCs w:val="20"/>
        </w:rPr>
        <w:t xml:space="preserve">, </w:t>
      </w:r>
      <w:r w:rsidRPr="00153A39">
        <w:rPr>
          <w:rFonts w:ascii="Times New Roman" w:hAnsi="Times New Roman" w:cs="Times New Roman"/>
          <w:i/>
          <w:sz w:val="20"/>
          <w:szCs w:val="20"/>
        </w:rPr>
        <w:t xml:space="preserve">supra </w:t>
      </w:r>
      <w:r>
        <w:rPr>
          <w:rFonts w:ascii="Times New Roman" w:hAnsi="Times New Roman" w:cs="Times New Roman"/>
          <w:sz w:val="20"/>
          <w:szCs w:val="20"/>
        </w:rPr>
        <w:t>note 6, at 7.</w:t>
      </w:r>
    </w:p>
  </w:endnote>
  <w:endnote w:id="13">
    <w:p w14:paraId="1F9CB72F" w14:textId="0B519599" w:rsidR="001F151D" w:rsidRDefault="001F151D" w:rsidP="00872EE0">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Women’s Refugee Commission, et al, </w:t>
      </w:r>
      <w:r w:rsidRPr="00CC410E">
        <w:rPr>
          <w:rFonts w:ascii="Times New Roman" w:hAnsi="Times New Roman" w:cs="Times New Roman"/>
          <w:i/>
          <w:sz w:val="20"/>
          <w:szCs w:val="20"/>
        </w:rPr>
        <w:t>Sexual and Reproductive Health and Disability: Examining the Needs, Risks and Capacities of Refugees with Disabilities in Kenya, Nepal and Uganda</w:t>
      </w:r>
      <w:r w:rsidRPr="00CC410E">
        <w:rPr>
          <w:rFonts w:ascii="Times New Roman" w:hAnsi="Times New Roman" w:cs="Times New Roman"/>
          <w:sz w:val="20"/>
          <w:szCs w:val="20"/>
        </w:rPr>
        <w:t xml:space="preserve"> 4 (2015), </w:t>
      </w:r>
      <w:r w:rsidRPr="00CC410E">
        <w:rPr>
          <w:rFonts w:ascii="Times New Roman" w:hAnsi="Times New Roman" w:cs="Times New Roman"/>
          <w:i/>
          <w:sz w:val="20"/>
          <w:szCs w:val="20"/>
        </w:rPr>
        <w:t xml:space="preserve">available at </w:t>
      </w:r>
      <w:r w:rsidRPr="001F151D">
        <w:rPr>
          <w:rFonts w:ascii="Times New Roman" w:hAnsi="Times New Roman" w:cs="Times New Roman"/>
          <w:sz w:val="20"/>
          <w:szCs w:val="20"/>
        </w:rPr>
        <w:t>https://www.womensrefugeecommission.org/images/zdocs/Reproductive-Health-and-Disability-SummaryReport</w:t>
      </w:r>
    </w:p>
    <w:p w14:paraId="1C361F2C" w14:textId="7AC72B73" w:rsidR="001F151D" w:rsidRPr="00CC410E" w:rsidRDefault="001F151D" w:rsidP="00872EE0">
      <w:pPr>
        <w:pStyle w:val="EndnoteText"/>
        <w:jc w:val="both"/>
        <w:rPr>
          <w:rFonts w:ascii="Times New Roman" w:hAnsi="Times New Roman" w:cs="Times New Roman"/>
          <w:sz w:val="20"/>
          <w:szCs w:val="20"/>
        </w:rPr>
      </w:pPr>
      <w:r w:rsidRPr="00CC410E">
        <w:rPr>
          <w:rFonts w:ascii="Times New Roman" w:hAnsi="Times New Roman" w:cs="Times New Roman"/>
          <w:sz w:val="20"/>
          <w:szCs w:val="20"/>
        </w:rPr>
        <w:t xml:space="preserve">.pdf; UNFPA, </w:t>
      </w:r>
      <w:r>
        <w:rPr>
          <w:rFonts w:ascii="Times New Roman" w:hAnsi="Times New Roman" w:cs="Times New Roman"/>
          <w:i/>
          <w:sz w:val="20"/>
          <w:szCs w:val="20"/>
        </w:rPr>
        <w:t>Shelter from the Storm</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7.</w:t>
      </w:r>
    </w:p>
  </w:endnote>
  <w:endnote w:id="14">
    <w:p w14:paraId="6356A6CF" w14:textId="0CCE754A" w:rsidR="001F151D" w:rsidRPr="00CC410E" w:rsidRDefault="001F151D" w:rsidP="00872EE0">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sz w:val="20"/>
          <w:szCs w:val="20"/>
        </w:rPr>
        <w:t>UN</w:t>
      </w:r>
      <w:r w:rsidRPr="00CC410E">
        <w:rPr>
          <w:rFonts w:ascii="Times New Roman" w:hAnsi="Times New Roman" w:cs="Times New Roman"/>
          <w:sz w:val="20"/>
          <w:szCs w:val="20"/>
        </w:rPr>
        <w:t xml:space="preserve">FPA, </w:t>
      </w:r>
      <w:r>
        <w:rPr>
          <w:rFonts w:ascii="Times New Roman" w:hAnsi="Times New Roman" w:cs="Times New Roman"/>
          <w:i/>
          <w:sz w:val="20"/>
          <w:szCs w:val="20"/>
        </w:rPr>
        <w:t>Shelter from the Storm</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7, at 47.</w:t>
      </w:r>
    </w:p>
  </w:endnote>
  <w:endnote w:id="15">
    <w:p w14:paraId="5365F3FD" w14:textId="20703C85" w:rsidR="001F151D" w:rsidRPr="00CC410E" w:rsidRDefault="001F151D" w:rsidP="003F064D">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at 108.</w:t>
      </w:r>
    </w:p>
  </w:endnote>
  <w:endnote w:id="16">
    <w:p w14:paraId="116A4FED" w14:textId="6E47FF86" w:rsidR="001F151D" w:rsidRDefault="001F151D">
      <w:pPr>
        <w:pStyle w:val="EndnoteText"/>
        <w:rPr>
          <w:rFonts w:ascii="Times New Roman" w:hAnsi="Times New Roman" w:cs="Times New Roman"/>
          <w:sz w:val="20"/>
          <w:szCs w:val="20"/>
        </w:rPr>
      </w:pPr>
      <w:r w:rsidRPr="00A046CC">
        <w:rPr>
          <w:rStyle w:val="EndnoteReference"/>
          <w:rFonts w:ascii="Times New Roman" w:hAnsi="Times New Roman" w:cs="Times New Roman"/>
          <w:sz w:val="20"/>
          <w:szCs w:val="20"/>
        </w:rPr>
        <w:endnoteRef/>
      </w:r>
      <w:r w:rsidRPr="00A046CC">
        <w:rPr>
          <w:rFonts w:ascii="Times New Roman" w:hAnsi="Times New Roman" w:cs="Times New Roman"/>
          <w:sz w:val="20"/>
          <w:szCs w:val="20"/>
        </w:rPr>
        <w:t xml:space="preserve"> Women’s Refugee Commission, </w:t>
      </w:r>
      <w:r w:rsidRPr="00A046CC">
        <w:rPr>
          <w:rFonts w:ascii="Times New Roman" w:hAnsi="Times New Roman" w:cs="Times New Roman"/>
          <w:i/>
          <w:sz w:val="20"/>
          <w:szCs w:val="20"/>
        </w:rPr>
        <w:t>“We have a right to love” The Intersection of Sexual and Reproductive Health and Disability for Urban Refugees in Kampala, Uganda</w:t>
      </w:r>
      <w:r w:rsidRPr="00A046CC">
        <w:rPr>
          <w:rFonts w:ascii="Times New Roman" w:hAnsi="Times New Roman" w:cs="Times New Roman"/>
          <w:sz w:val="20"/>
          <w:szCs w:val="20"/>
        </w:rPr>
        <w:t xml:space="preserve"> 2 (2014), </w:t>
      </w:r>
      <w:r w:rsidRPr="00A046CC">
        <w:rPr>
          <w:rFonts w:ascii="Times New Roman" w:hAnsi="Times New Roman" w:cs="Times New Roman"/>
          <w:i/>
          <w:sz w:val="20"/>
          <w:szCs w:val="20"/>
        </w:rPr>
        <w:t xml:space="preserve">available at </w:t>
      </w:r>
      <w:r w:rsidRPr="00A046CC">
        <w:rPr>
          <w:rFonts w:ascii="Times New Roman" w:hAnsi="Times New Roman" w:cs="Times New Roman"/>
          <w:sz w:val="20"/>
          <w:szCs w:val="20"/>
        </w:rPr>
        <w:t>https://www.womensrefugeecom</w:t>
      </w:r>
    </w:p>
    <w:p w14:paraId="56BB457E" w14:textId="3688F909" w:rsidR="001F151D" w:rsidRPr="00A046CC" w:rsidRDefault="001F151D">
      <w:pPr>
        <w:pStyle w:val="EndnoteText"/>
        <w:rPr>
          <w:rFonts w:ascii="Times New Roman" w:hAnsi="Times New Roman" w:cs="Times New Roman"/>
          <w:sz w:val="20"/>
          <w:szCs w:val="20"/>
        </w:rPr>
      </w:pPr>
      <w:r w:rsidRPr="00A046CC">
        <w:rPr>
          <w:rFonts w:ascii="Times New Roman" w:hAnsi="Times New Roman" w:cs="Times New Roman"/>
          <w:sz w:val="20"/>
          <w:szCs w:val="20"/>
        </w:rPr>
        <w:t>mission.org/populations/disabilities/research-and-resources/1084-srh-disabilities-uganda-2014.</w:t>
      </w:r>
    </w:p>
  </w:endnote>
  <w:endnote w:id="17">
    <w:p w14:paraId="094E05CF" w14:textId="60BCBF54" w:rsidR="001F151D" w:rsidRPr="003F064D" w:rsidRDefault="001F151D" w:rsidP="00872EE0">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at 84.</w:t>
      </w:r>
    </w:p>
  </w:endnote>
  <w:endnote w:id="18">
    <w:p w14:paraId="3B7C0CBF" w14:textId="6242EA64" w:rsidR="001F151D" w:rsidRPr="00CC410E" w:rsidRDefault="001F151D" w:rsidP="00A637A4">
      <w:pPr>
        <w:pStyle w:val="EndnoteText"/>
        <w:ind w:right="-360"/>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sidRPr="00CC410E">
        <w:rPr>
          <w:rFonts w:ascii="Times New Roman" w:hAnsi="Times New Roman" w:cs="Times New Roman"/>
          <w:smallCaps/>
          <w:sz w:val="20"/>
          <w:szCs w:val="20"/>
        </w:rPr>
        <w:t>United States Agency for International Development (USAID), Untied States Strategy to Prevent and Respond to Gender-based Violence Globally</w:t>
      </w:r>
      <w:r w:rsidRPr="00CC410E">
        <w:rPr>
          <w:rFonts w:ascii="Times New Roman" w:hAnsi="Times New Roman" w:cs="Times New Roman"/>
          <w:sz w:val="20"/>
          <w:szCs w:val="20"/>
        </w:rPr>
        <w:t xml:space="preserve"> 7 (Aug. 2012), </w:t>
      </w:r>
      <w:r w:rsidRPr="00CC410E">
        <w:rPr>
          <w:rFonts w:ascii="Times New Roman" w:hAnsi="Times New Roman" w:cs="Times New Roman"/>
          <w:i/>
          <w:sz w:val="20"/>
          <w:szCs w:val="20"/>
        </w:rPr>
        <w:t xml:space="preserve">available at </w:t>
      </w:r>
      <w:r w:rsidRPr="00CC410E">
        <w:rPr>
          <w:rFonts w:ascii="Times New Roman" w:hAnsi="Times New Roman" w:cs="Times New Roman"/>
          <w:sz w:val="20"/>
          <w:szCs w:val="20"/>
        </w:rPr>
        <w:t>http://www.state.gov/documents/</w:t>
      </w:r>
    </w:p>
    <w:p w14:paraId="7427DA64" w14:textId="2101D753" w:rsidR="001F151D" w:rsidRPr="00CC410E" w:rsidRDefault="001F151D" w:rsidP="00A637A4">
      <w:pPr>
        <w:pStyle w:val="EndnoteText"/>
        <w:ind w:right="-360"/>
        <w:jc w:val="both"/>
        <w:rPr>
          <w:rFonts w:ascii="Times New Roman" w:hAnsi="Times New Roman" w:cs="Times New Roman"/>
          <w:i/>
          <w:sz w:val="20"/>
          <w:szCs w:val="20"/>
        </w:rPr>
      </w:pPr>
      <w:r w:rsidRPr="00CC410E">
        <w:rPr>
          <w:rFonts w:ascii="Times New Roman" w:hAnsi="Times New Roman" w:cs="Times New Roman"/>
          <w:sz w:val="20"/>
          <w:szCs w:val="20"/>
        </w:rPr>
        <w:t xml:space="preserve">organization/196468.pdf. It is worth noting that no global data exists on the incidence of such violence, and studies draw on different sources of data. </w:t>
      </w:r>
    </w:p>
  </w:endnote>
  <w:endnote w:id="19">
    <w:p w14:paraId="311C881F" w14:textId="54268998"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OHCHR, </w:t>
      </w:r>
      <w:r w:rsidRPr="00CC410E">
        <w:rPr>
          <w:rFonts w:ascii="Times New Roman" w:hAnsi="Times New Roman" w:cs="Times New Roman"/>
          <w:i/>
          <w:sz w:val="20"/>
          <w:szCs w:val="20"/>
        </w:rPr>
        <w:t>Thematic study on the issue of violence against women and girls and disability</w:t>
      </w:r>
      <w:r>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26, U.N. Doc. A/HRC/20/5 (2012), </w:t>
      </w:r>
      <w:r w:rsidRPr="00CC410E">
        <w:rPr>
          <w:rFonts w:ascii="Times New Roman" w:hAnsi="Times New Roman" w:cs="Times New Roman"/>
          <w:i/>
          <w:sz w:val="20"/>
          <w:szCs w:val="20"/>
        </w:rPr>
        <w:t xml:space="preserve">available at </w:t>
      </w:r>
      <w:r w:rsidRPr="00CC410E">
        <w:rPr>
          <w:rFonts w:ascii="Times New Roman" w:hAnsi="Times New Roman" w:cs="Times New Roman"/>
          <w:sz w:val="20"/>
          <w:szCs w:val="20"/>
        </w:rPr>
        <w:t>http://disabilitycouncilinternational.org/documents/A-HRC-20-5_en.pdf/.</w:t>
      </w:r>
    </w:p>
  </w:endnote>
  <w:endnote w:id="20">
    <w:p w14:paraId="3063CC46" w14:textId="44529629"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sz w:val="20"/>
          <w:szCs w:val="20"/>
        </w:rPr>
        <w:t>UN</w:t>
      </w:r>
      <w:r w:rsidRPr="00CC410E">
        <w:rPr>
          <w:rFonts w:ascii="Times New Roman" w:hAnsi="Times New Roman" w:cs="Times New Roman"/>
          <w:sz w:val="20"/>
          <w:szCs w:val="20"/>
        </w:rPr>
        <w:t xml:space="preserve">FPA, </w:t>
      </w:r>
      <w:r>
        <w:rPr>
          <w:rFonts w:ascii="Times New Roman" w:hAnsi="Times New Roman" w:cs="Times New Roman"/>
          <w:i/>
          <w:sz w:val="20"/>
          <w:szCs w:val="20"/>
        </w:rPr>
        <w:t>Shelter from the Storm</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7, at 48-49.</w:t>
      </w:r>
    </w:p>
  </w:endnote>
  <w:endnote w:id="21">
    <w:p w14:paraId="6F6B9202" w14:textId="55060F69" w:rsidR="001F151D" w:rsidRPr="00F95D2C"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The Global Partnership for Disability &amp; Development (GPDD) and The World Bank, </w:t>
      </w:r>
      <w:r w:rsidRPr="00CC410E">
        <w:rPr>
          <w:rFonts w:ascii="Times New Roman" w:hAnsi="Times New Roman" w:cs="Times New Roman"/>
          <w:i/>
          <w:sz w:val="20"/>
          <w:szCs w:val="20"/>
        </w:rPr>
        <w:t>The Impact of Climate Change on People with Disabilities, Report of the e-discussion</w:t>
      </w:r>
      <w:r w:rsidRPr="00CC410E">
        <w:rPr>
          <w:rFonts w:ascii="Times New Roman" w:hAnsi="Times New Roman" w:cs="Times New Roman"/>
          <w:sz w:val="20"/>
          <w:szCs w:val="20"/>
        </w:rPr>
        <w:t xml:space="preserve"> 20 (July </w:t>
      </w:r>
      <w:r>
        <w:rPr>
          <w:rFonts w:ascii="Times New Roman" w:hAnsi="Times New Roman" w:cs="Times New Roman"/>
          <w:sz w:val="20"/>
          <w:szCs w:val="20"/>
        </w:rPr>
        <w:t xml:space="preserve">2009),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F95D2C">
        <w:rPr>
          <w:rFonts w:ascii="Times New Roman" w:hAnsi="Times New Roman" w:cs="Times New Roman"/>
          <w:sz w:val="20"/>
          <w:szCs w:val="20"/>
        </w:rPr>
        <w:t>http://www.cbm.org/article/downloads/82788/E-discussion_on_climate_change_and_disability.pdf.</w:t>
      </w:r>
    </w:p>
  </w:endnote>
  <w:endnote w:id="22">
    <w:p w14:paraId="27E9BF4F" w14:textId="090B1E91" w:rsidR="001F151D" w:rsidRPr="00F95D2C" w:rsidRDefault="001F151D" w:rsidP="00A637A4">
      <w:pPr>
        <w:pStyle w:val="EndnoteText"/>
        <w:jc w:val="both"/>
        <w:rPr>
          <w:rFonts w:ascii="Times New Roman" w:hAnsi="Times New Roman" w:cs="Times New Roman"/>
          <w:sz w:val="20"/>
          <w:szCs w:val="20"/>
        </w:rPr>
      </w:pPr>
      <w:r w:rsidRPr="00F95D2C">
        <w:rPr>
          <w:rStyle w:val="EndnoteReference"/>
          <w:rFonts w:ascii="Times New Roman" w:hAnsi="Times New Roman" w:cs="Times New Roman"/>
          <w:sz w:val="20"/>
          <w:szCs w:val="20"/>
        </w:rPr>
        <w:endnoteRef/>
      </w:r>
      <w:r w:rsidRPr="00F95D2C">
        <w:rPr>
          <w:rFonts w:ascii="Times New Roman" w:hAnsi="Times New Roman" w:cs="Times New Roman"/>
          <w:sz w:val="20"/>
          <w:szCs w:val="20"/>
        </w:rPr>
        <w:t xml:space="preserve"> </w:t>
      </w:r>
      <w:r w:rsidRPr="00F95D2C">
        <w:rPr>
          <w:rFonts w:ascii="Times New Roman" w:hAnsi="Times New Roman" w:cs="Times New Roman"/>
          <w:i/>
          <w:sz w:val="20"/>
          <w:szCs w:val="20"/>
        </w:rPr>
        <w:t>See, e.g.</w:t>
      </w:r>
      <w:r w:rsidRPr="00F95D2C">
        <w:rPr>
          <w:rFonts w:ascii="Times New Roman" w:hAnsi="Times New Roman" w:cs="Times New Roman"/>
          <w:sz w:val="20"/>
          <w:szCs w:val="20"/>
        </w:rPr>
        <w:t>,</w:t>
      </w:r>
      <w:r w:rsidRPr="00F95D2C">
        <w:rPr>
          <w:rFonts w:ascii="Times New Roman" w:hAnsi="Times New Roman" w:cs="Times New Roman"/>
          <w:i/>
          <w:sz w:val="20"/>
          <w:szCs w:val="20"/>
        </w:rPr>
        <w:t xml:space="preserve"> </w:t>
      </w:r>
      <w:r w:rsidRPr="00F95D2C">
        <w:rPr>
          <w:rFonts w:ascii="Times New Roman" w:hAnsi="Times New Roman" w:cs="Times New Roman"/>
          <w:smallCaps/>
          <w:sz w:val="20"/>
          <w:szCs w:val="20"/>
        </w:rPr>
        <w:t>Inclusive Friends &amp; Nigeria Stability and Reconciliation Programme</w:t>
      </w:r>
      <w:r w:rsidRPr="00F95D2C">
        <w:rPr>
          <w:rFonts w:ascii="Times New Roman" w:hAnsi="Times New Roman" w:cs="Times New Roman"/>
          <w:sz w:val="20"/>
          <w:szCs w:val="20"/>
        </w:rPr>
        <w:t xml:space="preserve">, </w:t>
      </w:r>
      <w:r w:rsidRPr="00F95D2C">
        <w:rPr>
          <w:rFonts w:ascii="Times New Roman" w:hAnsi="Times New Roman" w:cs="Times New Roman"/>
          <w:smallCaps/>
          <w:sz w:val="20"/>
          <w:szCs w:val="20"/>
        </w:rPr>
        <w:t xml:space="preserve">What Violence Means to Us: Women with Disabilities Speak </w:t>
      </w:r>
      <w:r w:rsidRPr="00F95D2C">
        <w:rPr>
          <w:rFonts w:ascii="Times New Roman" w:hAnsi="Times New Roman" w:cs="Times New Roman"/>
          <w:sz w:val="20"/>
          <w:szCs w:val="20"/>
        </w:rPr>
        <w:t xml:space="preserve">20 (2015), </w:t>
      </w:r>
      <w:r w:rsidRPr="00F95D2C">
        <w:rPr>
          <w:rFonts w:ascii="Times New Roman" w:hAnsi="Times New Roman" w:cs="Times New Roman"/>
          <w:i/>
          <w:sz w:val="20"/>
          <w:szCs w:val="20"/>
        </w:rPr>
        <w:t xml:space="preserve">available at </w:t>
      </w:r>
      <w:r w:rsidRPr="00F95D2C">
        <w:rPr>
          <w:rFonts w:ascii="Times New Roman" w:hAnsi="Times New Roman" w:cs="Times New Roman"/>
          <w:sz w:val="20"/>
          <w:szCs w:val="20"/>
        </w:rPr>
        <w:t xml:space="preserve">https://www.awid.org/publications/what-violence-means-us-women-disabilities-speak; UNFPA, </w:t>
      </w:r>
      <w:r w:rsidRPr="00F95D2C">
        <w:rPr>
          <w:rFonts w:ascii="Times New Roman" w:hAnsi="Times New Roman" w:cs="Times New Roman"/>
          <w:i/>
          <w:sz w:val="20"/>
          <w:szCs w:val="20"/>
        </w:rPr>
        <w:t>Shelter from the Storm</w:t>
      </w:r>
      <w:r w:rsidRPr="00F95D2C">
        <w:rPr>
          <w:rFonts w:ascii="Times New Roman" w:hAnsi="Times New Roman" w:cs="Times New Roman"/>
          <w:sz w:val="20"/>
          <w:szCs w:val="20"/>
        </w:rPr>
        <w:t xml:space="preserve">, </w:t>
      </w:r>
      <w:r w:rsidRPr="00F95D2C">
        <w:rPr>
          <w:rFonts w:ascii="Times New Roman" w:hAnsi="Times New Roman" w:cs="Times New Roman"/>
          <w:i/>
          <w:sz w:val="20"/>
          <w:szCs w:val="20"/>
        </w:rPr>
        <w:t>supra</w:t>
      </w:r>
      <w:r w:rsidRPr="00F95D2C">
        <w:rPr>
          <w:rFonts w:ascii="Times New Roman" w:hAnsi="Times New Roman" w:cs="Times New Roman"/>
          <w:sz w:val="20"/>
          <w:szCs w:val="20"/>
        </w:rPr>
        <w:t xml:space="preserve"> note 7, at 55.</w:t>
      </w:r>
    </w:p>
  </w:endnote>
  <w:endnote w:id="23">
    <w:p w14:paraId="25EF2977" w14:textId="62225DE7" w:rsidR="001F151D" w:rsidRPr="00F95D2C" w:rsidRDefault="001F151D" w:rsidP="00A637A4">
      <w:pPr>
        <w:pStyle w:val="EndnoteText"/>
        <w:jc w:val="both"/>
        <w:rPr>
          <w:rFonts w:ascii="Times New Roman" w:hAnsi="Times New Roman" w:cs="Times New Roman"/>
          <w:sz w:val="20"/>
          <w:szCs w:val="20"/>
        </w:rPr>
      </w:pPr>
      <w:r w:rsidRPr="00F95D2C">
        <w:rPr>
          <w:rStyle w:val="EndnoteReference"/>
          <w:rFonts w:ascii="Times New Roman" w:hAnsi="Times New Roman" w:cs="Times New Roman"/>
          <w:sz w:val="20"/>
          <w:szCs w:val="20"/>
        </w:rPr>
        <w:endnoteRef/>
      </w:r>
      <w:r w:rsidRPr="00F95D2C">
        <w:rPr>
          <w:rFonts w:ascii="Times New Roman" w:hAnsi="Times New Roman" w:cs="Times New Roman"/>
          <w:sz w:val="20"/>
          <w:szCs w:val="20"/>
        </w:rPr>
        <w:t xml:space="preserve"> Fred Smith, et al, </w:t>
      </w:r>
      <w:r w:rsidRPr="00F95D2C">
        <w:rPr>
          <w:rFonts w:ascii="Times New Roman" w:hAnsi="Times New Roman" w:cs="Times New Roman"/>
          <w:i/>
          <w:sz w:val="20"/>
          <w:szCs w:val="20"/>
        </w:rPr>
        <w:t>Disability and disasters</w:t>
      </w:r>
      <w:r w:rsidRPr="00F95D2C">
        <w:rPr>
          <w:rFonts w:ascii="Times New Roman" w:hAnsi="Times New Roman" w:cs="Times New Roman"/>
          <w:sz w:val="20"/>
          <w:szCs w:val="20"/>
        </w:rPr>
        <w:t xml:space="preserve">, </w:t>
      </w:r>
      <w:r w:rsidRPr="00F95D2C">
        <w:rPr>
          <w:rFonts w:ascii="Times New Roman" w:hAnsi="Times New Roman" w:cs="Times New Roman"/>
          <w:i/>
          <w:sz w:val="20"/>
          <w:szCs w:val="20"/>
        </w:rPr>
        <w:t xml:space="preserve">supra </w:t>
      </w:r>
      <w:r w:rsidRPr="00F95D2C">
        <w:rPr>
          <w:rFonts w:ascii="Times New Roman" w:hAnsi="Times New Roman" w:cs="Times New Roman"/>
          <w:sz w:val="20"/>
          <w:szCs w:val="20"/>
        </w:rPr>
        <w:t>6, at 6 &amp; 8.</w:t>
      </w:r>
    </w:p>
  </w:endnote>
  <w:endnote w:id="24">
    <w:p w14:paraId="502E4E33" w14:textId="45DAD06A" w:rsidR="001F151D" w:rsidRPr="00A046CC" w:rsidRDefault="001F151D" w:rsidP="00A046CC">
      <w:pPr>
        <w:pStyle w:val="EndnoteText"/>
        <w:rPr>
          <w:rFonts w:ascii="Times New Roman" w:hAnsi="Times New Roman" w:cs="Times New Roman"/>
          <w:sz w:val="20"/>
          <w:szCs w:val="20"/>
        </w:rPr>
      </w:pPr>
      <w:r w:rsidRPr="00A046CC">
        <w:rPr>
          <w:rStyle w:val="EndnoteReference"/>
          <w:rFonts w:ascii="Times New Roman" w:hAnsi="Times New Roman" w:cs="Times New Roman"/>
          <w:sz w:val="20"/>
          <w:szCs w:val="20"/>
        </w:rPr>
        <w:endnoteRef/>
      </w:r>
      <w:r w:rsidRPr="00A046CC">
        <w:rPr>
          <w:rFonts w:ascii="Times New Roman" w:hAnsi="Times New Roman" w:cs="Times New Roman"/>
          <w:sz w:val="20"/>
          <w:szCs w:val="20"/>
        </w:rPr>
        <w:t xml:space="preserve"> Women’s Refugee Commission</w:t>
      </w:r>
      <w:r>
        <w:rPr>
          <w:rFonts w:ascii="Times New Roman" w:hAnsi="Times New Roman" w:cs="Times New Roman"/>
          <w:sz w:val="20"/>
          <w:szCs w:val="20"/>
        </w:rPr>
        <w:t xml:space="preserve"> &amp; International Rescue Committee</w:t>
      </w:r>
      <w:r w:rsidRPr="00A046CC">
        <w:rPr>
          <w:rFonts w:ascii="Times New Roman" w:hAnsi="Times New Roman" w:cs="Times New Roman"/>
          <w:sz w:val="20"/>
          <w:szCs w:val="20"/>
        </w:rPr>
        <w:t xml:space="preserve">, </w:t>
      </w:r>
      <w:r w:rsidRPr="00A046CC">
        <w:rPr>
          <w:rFonts w:ascii="Times New Roman" w:hAnsi="Times New Roman" w:cs="Times New Roman"/>
          <w:i/>
          <w:sz w:val="20"/>
          <w:szCs w:val="20"/>
        </w:rPr>
        <w:t>Building capacity for disability inclusion in gender-based violence programming in humanitarian settings: Burundi – October 2013</w:t>
      </w:r>
      <w:r w:rsidRPr="00A046CC">
        <w:rPr>
          <w:rFonts w:ascii="Times New Roman" w:hAnsi="Times New Roman" w:cs="Times New Roman"/>
          <w:sz w:val="20"/>
          <w:szCs w:val="20"/>
        </w:rPr>
        <w:t xml:space="preserve"> 2 (2013), </w:t>
      </w:r>
      <w:r w:rsidRPr="00A046CC">
        <w:rPr>
          <w:rFonts w:ascii="Times New Roman" w:hAnsi="Times New Roman" w:cs="Times New Roman"/>
          <w:i/>
          <w:sz w:val="20"/>
          <w:szCs w:val="20"/>
        </w:rPr>
        <w:t xml:space="preserve">available at </w:t>
      </w:r>
      <w:r w:rsidRPr="00A046CC">
        <w:rPr>
          <w:rFonts w:ascii="Times New Roman" w:hAnsi="Times New Roman" w:cs="Times New Roman"/>
          <w:sz w:val="20"/>
          <w:szCs w:val="20"/>
        </w:rPr>
        <w:t>https://www.womensrefugeecommission.org/disabilities/resources/document/945-building-capacity-for-disability-inclusion-in-gender-based-violence-gbv-programming-in-humanitarian-settings-overview?catid=232.</w:t>
      </w:r>
    </w:p>
  </w:endnote>
  <w:endnote w:id="25">
    <w:p w14:paraId="2EC4D736" w14:textId="12FACAFF" w:rsidR="001F151D" w:rsidRPr="00CC410E" w:rsidRDefault="001F151D" w:rsidP="00A637A4">
      <w:pPr>
        <w:pStyle w:val="EndnoteText"/>
        <w:jc w:val="both"/>
        <w:rPr>
          <w:rFonts w:ascii="Times New Roman" w:hAnsi="Times New Roman" w:cs="Times New Roman"/>
          <w:sz w:val="20"/>
          <w:szCs w:val="20"/>
        </w:rPr>
      </w:pPr>
      <w:r w:rsidRPr="00F95D2C">
        <w:rPr>
          <w:rStyle w:val="EndnoteReference"/>
          <w:rFonts w:ascii="Times New Roman" w:hAnsi="Times New Roman" w:cs="Times New Roman"/>
          <w:sz w:val="20"/>
          <w:szCs w:val="20"/>
        </w:rPr>
        <w:endnoteRef/>
      </w:r>
      <w:r w:rsidRPr="00F95D2C">
        <w:rPr>
          <w:rFonts w:ascii="Times New Roman" w:hAnsi="Times New Roman" w:cs="Times New Roman"/>
          <w:sz w:val="20"/>
          <w:szCs w:val="20"/>
        </w:rPr>
        <w:t xml:space="preserve"> UNHCR, </w:t>
      </w:r>
      <w:r w:rsidRPr="00F95D2C">
        <w:rPr>
          <w:rFonts w:ascii="Times New Roman" w:hAnsi="Times New Roman" w:cs="Times New Roman"/>
          <w:i/>
          <w:sz w:val="20"/>
          <w:szCs w:val="20"/>
        </w:rPr>
        <w:t>Working with Persons with Disabilities in Forced Displacement</w:t>
      </w:r>
      <w:r w:rsidRPr="00F95D2C">
        <w:rPr>
          <w:rFonts w:ascii="Times New Roman" w:hAnsi="Times New Roman" w:cs="Times New Roman"/>
          <w:sz w:val="20"/>
          <w:szCs w:val="20"/>
        </w:rPr>
        <w:t xml:space="preserve"> 4 (2011), </w:t>
      </w:r>
      <w:r w:rsidRPr="00F95D2C">
        <w:rPr>
          <w:rFonts w:ascii="Times New Roman" w:hAnsi="Times New Roman" w:cs="Times New Roman"/>
          <w:i/>
          <w:sz w:val="20"/>
          <w:szCs w:val="20"/>
        </w:rPr>
        <w:t>available at</w:t>
      </w:r>
      <w:r w:rsidRPr="00F95D2C">
        <w:rPr>
          <w:rFonts w:ascii="Times New Roman" w:hAnsi="Times New Roman" w:cs="Times New Roman"/>
          <w:sz w:val="20"/>
          <w:szCs w:val="20"/>
        </w:rPr>
        <w:t xml:space="preserve"> http://www</w:t>
      </w:r>
      <w:r>
        <w:rPr>
          <w:rFonts w:ascii="Times New Roman" w:hAnsi="Times New Roman" w:cs="Times New Roman"/>
          <w:sz w:val="20"/>
          <w:szCs w:val="20"/>
        </w:rPr>
        <w:t>.unhcr.org/4ec3c81c9.pdf.</w:t>
      </w:r>
    </w:p>
  </w:endnote>
  <w:endnote w:id="26">
    <w:p w14:paraId="4DBC942E" w14:textId="1F03A1B3"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sz w:val="20"/>
          <w:szCs w:val="20"/>
        </w:rPr>
        <w:t xml:space="preserve">Fred Smith, et al, </w:t>
      </w:r>
      <w:r>
        <w:rPr>
          <w:rFonts w:ascii="Times New Roman" w:hAnsi="Times New Roman" w:cs="Times New Roman"/>
          <w:i/>
          <w:sz w:val="20"/>
          <w:szCs w:val="20"/>
        </w:rPr>
        <w:t>Disability and disasters</w:t>
      </w:r>
      <w:r>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6, at 7.</w:t>
      </w:r>
    </w:p>
  </w:endnote>
  <w:endnote w:id="27">
    <w:p w14:paraId="568D816D" w14:textId="411A9938" w:rsidR="001F151D" w:rsidRPr="003F064D"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4.</w:t>
      </w:r>
    </w:p>
  </w:endnote>
  <w:endnote w:id="28">
    <w:p w14:paraId="0DAB0ED6" w14:textId="7DBD35D3" w:rsidR="001F151D" w:rsidRPr="003F064D" w:rsidRDefault="001F151D" w:rsidP="00A637A4">
      <w:pPr>
        <w:pStyle w:val="EndnoteText"/>
        <w:jc w:val="both"/>
        <w:rPr>
          <w:rFonts w:ascii="Times New Roman" w:hAnsi="Times New Roman" w:cs="Times New Roman"/>
          <w:i/>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i/>
          <w:sz w:val="20"/>
          <w:szCs w:val="20"/>
        </w:rPr>
        <w:t>Id.</w:t>
      </w:r>
    </w:p>
  </w:endnote>
  <w:endnote w:id="29">
    <w:p w14:paraId="7664F238" w14:textId="2DE37608" w:rsidR="001F151D" w:rsidRPr="003F064D"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5.</w:t>
      </w:r>
    </w:p>
  </w:endnote>
  <w:endnote w:id="30">
    <w:p w14:paraId="742FA2D2" w14:textId="0E66E7E6" w:rsidR="001F151D" w:rsidRPr="00F245C1"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CRPD Committee, </w:t>
      </w:r>
      <w:r>
        <w:rPr>
          <w:rFonts w:ascii="Times New Roman" w:hAnsi="Times New Roman" w:cs="Times New Roman"/>
          <w:i/>
          <w:sz w:val="20"/>
          <w:szCs w:val="20"/>
        </w:rPr>
        <w:t>Gen. Comment No. 3</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w:t>
      </w:r>
      <w:r>
        <w:rPr>
          <w:rFonts w:ascii="Times New Roman" w:hAnsi="Times New Roman" w:cs="Times New Roman"/>
          <w:i/>
          <w:sz w:val="20"/>
          <w:szCs w:val="20"/>
        </w:rPr>
        <w:t xml:space="preserve"> </w:t>
      </w:r>
      <w:r w:rsidRPr="00CC410E">
        <w:rPr>
          <w:rFonts w:ascii="Times New Roman" w:hAnsi="Times New Roman" w:cs="Times New Roman"/>
          <w:color w:val="000000"/>
          <w:sz w:val="20"/>
          <w:szCs w:val="20"/>
        </w:rPr>
        <w:t>¶¶</w:t>
      </w:r>
      <w:r>
        <w:rPr>
          <w:rFonts w:ascii="Times New Roman" w:hAnsi="Times New Roman" w:cs="Times New Roman"/>
          <w:sz w:val="20"/>
          <w:szCs w:val="20"/>
        </w:rPr>
        <w:t xml:space="preserve"> 17(a) &amp; 52; </w:t>
      </w:r>
      <w:r w:rsidRPr="00CC410E">
        <w:rPr>
          <w:rFonts w:ascii="Times New Roman" w:hAnsi="Times New Roman" w:cs="Times New Roman"/>
          <w:sz w:val="20"/>
          <w:szCs w:val="20"/>
        </w:rPr>
        <w:t xml:space="preserve">CEDAW Committee, </w:t>
      </w:r>
      <w:r w:rsidRPr="00CC410E">
        <w:rPr>
          <w:rFonts w:ascii="Times New Roman" w:hAnsi="Times New Roman" w:cs="Times New Roman"/>
          <w:i/>
          <w:sz w:val="20"/>
          <w:szCs w:val="20"/>
        </w:rPr>
        <w:t>General Recommendation No. 33 on women’s access to justice</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13 &amp;17(g),</w:t>
      </w:r>
      <w:r>
        <w:rPr>
          <w:rFonts w:ascii="Times New Roman" w:hAnsi="Times New Roman" w:cs="Times New Roman"/>
          <w:sz w:val="20"/>
          <w:szCs w:val="20"/>
        </w:rPr>
        <w:t xml:space="preserve"> U.N. Doc. CEDAW/C/GC/33 (2015), </w:t>
      </w:r>
      <w:r>
        <w:rPr>
          <w:rFonts w:ascii="Times New Roman" w:hAnsi="Times New Roman" w:cs="Times New Roman"/>
          <w:i/>
          <w:sz w:val="20"/>
          <w:szCs w:val="20"/>
        </w:rPr>
        <w:t xml:space="preserve">available at </w:t>
      </w:r>
      <w:r w:rsidRPr="00F245C1">
        <w:rPr>
          <w:rFonts w:ascii="Times New Roman" w:hAnsi="Times New Roman" w:cs="Times New Roman"/>
          <w:sz w:val="20"/>
          <w:szCs w:val="20"/>
        </w:rPr>
        <w:t>http://www.ohchr.org/EN/HRBodies/CEDAW/Pages/Recommendations.aspx</w:t>
      </w:r>
      <w:r>
        <w:rPr>
          <w:rFonts w:ascii="Times New Roman" w:hAnsi="Times New Roman" w:cs="Times New Roman"/>
          <w:sz w:val="20"/>
          <w:szCs w:val="20"/>
        </w:rPr>
        <w:t xml:space="preserve"> [hereinafter CEDAW Committee, </w:t>
      </w:r>
      <w:r>
        <w:rPr>
          <w:rFonts w:ascii="Times New Roman" w:hAnsi="Times New Roman" w:cs="Times New Roman"/>
          <w:i/>
          <w:sz w:val="20"/>
          <w:szCs w:val="20"/>
        </w:rPr>
        <w:t>Gen. Recommendation No. 33</w:t>
      </w:r>
      <w:r>
        <w:rPr>
          <w:rFonts w:ascii="Times New Roman" w:hAnsi="Times New Roman" w:cs="Times New Roman"/>
          <w:sz w:val="20"/>
          <w:szCs w:val="20"/>
        </w:rPr>
        <w:t>].</w:t>
      </w:r>
    </w:p>
  </w:endnote>
  <w:endnote w:id="31">
    <w:p w14:paraId="37A70945" w14:textId="33A4CEED"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UNHCR, </w:t>
      </w:r>
      <w:r w:rsidRPr="00CC410E">
        <w:rPr>
          <w:rFonts w:ascii="Times New Roman" w:hAnsi="Times New Roman" w:cs="Times New Roman"/>
          <w:i/>
          <w:sz w:val="20"/>
          <w:szCs w:val="20"/>
        </w:rPr>
        <w:t>Working with Persons with Disabilities in Forced Displacement</w:t>
      </w:r>
      <w:r w:rsidRPr="00CC410E">
        <w:rPr>
          <w:rFonts w:ascii="Times New Roman" w:hAnsi="Times New Roman" w:cs="Times New Roman"/>
          <w:sz w:val="20"/>
          <w:szCs w:val="20"/>
        </w:rPr>
        <w:t xml:space="preserve"> 5 (2011), </w:t>
      </w:r>
      <w:r w:rsidRPr="00CC410E">
        <w:rPr>
          <w:rFonts w:ascii="Times New Roman" w:hAnsi="Times New Roman" w:cs="Times New Roman"/>
          <w:i/>
          <w:sz w:val="20"/>
          <w:szCs w:val="20"/>
        </w:rPr>
        <w:t>available at</w:t>
      </w:r>
      <w:r w:rsidRPr="00CC410E">
        <w:rPr>
          <w:rFonts w:ascii="Times New Roman" w:hAnsi="Times New Roman" w:cs="Times New Roman"/>
          <w:sz w:val="20"/>
          <w:szCs w:val="20"/>
        </w:rPr>
        <w:t xml:space="preserve"> http://www.unhcr.org/4ec3c81c9.pdf; UNFPA, </w:t>
      </w:r>
      <w:r>
        <w:rPr>
          <w:rFonts w:ascii="Times New Roman" w:hAnsi="Times New Roman" w:cs="Times New Roman"/>
          <w:i/>
          <w:sz w:val="20"/>
          <w:szCs w:val="20"/>
        </w:rPr>
        <w:t>Shelter from the Storm</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7, at</w:t>
      </w:r>
      <w:r w:rsidRPr="00CC410E">
        <w:rPr>
          <w:rFonts w:ascii="Times New Roman" w:hAnsi="Times New Roman" w:cs="Times New Roman"/>
          <w:i/>
          <w:sz w:val="20"/>
          <w:szCs w:val="20"/>
        </w:rPr>
        <w:t xml:space="preserve"> </w:t>
      </w:r>
      <w:r w:rsidRPr="00CC410E">
        <w:rPr>
          <w:rFonts w:ascii="Times New Roman" w:hAnsi="Times New Roman" w:cs="Times New Roman"/>
          <w:sz w:val="20"/>
          <w:szCs w:val="20"/>
        </w:rPr>
        <w:t>86 &amp; 106</w:t>
      </w:r>
      <w:r>
        <w:rPr>
          <w:rFonts w:ascii="Times New Roman" w:hAnsi="Times New Roman" w:cs="Times New Roman"/>
          <w:sz w:val="20"/>
          <w:szCs w:val="20"/>
        </w:rPr>
        <w:t>.</w:t>
      </w:r>
    </w:p>
  </w:endnote>
  <w:endnote w:id="32">
    <w:p w14:paraId="13F126BA" w14:textId="4C2A2185"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Fred Smith,</w:t>
      </w:r>
      <w:r>
        <w:rPr>
          <w:rFonts w:ascii="Times New Roman" w:hAnsi="Times New Roman" w:cs="Times New Roman"/>
          <w:sz w:val="20"/>
          <w:szCs w:val="20"/>
        </w:rPr>
        <w:t xml:space="preserve"> et al, </w:t>
      </w:r>
      <w:r>
        <w:rPr>
          <w:rFonts w:ascii="Times New Roman" w:hAnsi="Times New Roman" w:cs="Times New Roman"/>
          <w:i/>
          <w:sz w:val="20"/>
          <w:szCs w:val="20"/>
        </w:rPr>
        <w:t>Disability and disasters</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6, at 9.</w:t>
      </w:r>
      <w:r w:rsidRPr="00CC410E">
        <w:rPr>
          <w:rFonts w:ascii="Times New Roman" w:hAnsi="Times New Roman" w:cs="Times New Roman"/>
          <w:sz w:val="20"/>
          <w:szCs w:val="20"/>
        </w:rPr>
        <w:t xml:space="preserve"> </w:t>
      </w:r>
    </w:p>
  </w:endnote>
  <w:endnote w:id="33">
    <w:p w14:paraId="21A3DEA8" w14:textId="311453D0" w:rsidR="001F151D" w:rsidRPr="007A7B56"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sz w:val="20"/>
          <w:szCs w:val="20"/>
        </w:rPr>
        <w:t xml:space="preserve">CEDAW Committee, </w:t>
      </w:r>
      <w:r w:rsidRPr="007A7B56">
        <w:rPr>
          <w:rFonts w:ascii="Times New Roman" w:hAnsi="Times New Roman" w:cs="Times New Roman"/>
          <w:i/>
          <w:sz w:val="20"/>
          <w:szCs w:val="20"/>
        </w:rPr>
        <w:t>Draft General Recommendation on Gender-Related Dimensions of Disaster Risk Reduction in a Changing Climate</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Pr>
          <w:rFonts w:ascii="Times New Roman" w:hAnsi="Times New Roman" w:cs="Times New Roman"/>
          <w:sz w:val="20"/>
          <w:szCs w:val="20"/>
        </w:rPr>
        <w:t xml:space="preserve"> 2, 22, &amp; 25(a), U.N. Doc. CEDAW/C/GC/35 (2016),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7A7B56">
        <w:rPr>
          <w:rFonts w:ascii="Times New Roman" w:hAnsi="Times New Roman" w:cs="Times New Roman"/>
          <w:sz w:val="20"/>
          <w:szCs w:val="20"/>
        </w:rPr>
        <w:t>http://www.ohchr.org/EN/HRBodies/CEDAW/Pages/DraftGRDisasterRisk.aspx</w:t>
      </w:r>
      <w:r>
        <w:rPr>
          <w:rFonts w:ascii="Times New Roman" w:hAnsi="Times New Roman" w:cs="Times New Roman"/>
          <w:sz w:val="20"/>
          <w:szCs w:val="20"/>
        </w:rPr>
        <w:t>.</w:t>
      </w:r>
    </w:p>
  </w:endnote>
  <w:endnote w:id="34">
    <w:p w14:paraId="3BD22323" w14:textId="205358A4"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 xml:space="preserve">¶ </w:t>
      </w:r>
      <w:r w:rsidRPr="00CC410E">
        <w:rPr>
          <w:rFonts w:ascii="Times New Roman" w:hAnsi="Times New Roman" w:cs="Times New Roman"/>
          <w:sz w:val="20"/>
          <w:szCs w:val="20"/>
        </w:rPr>
        <w:t>25(b).</w:t>
      </w:r>
    </w:p>
  </w:endnote>
  <w:endnote w:id="35">
    <w:p w14:paraId="3074AB10" w14:textId="50AA88E3"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Id.</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 xml:space="preserve">¶ </w:t>
      </w:r>
      <w:r w:rsidRPr="00CC410E">
        <w:rPr>
          <w:rFonts w:ascii="Times New Roman" w:hAnsi="Times New Roman" w:cs="Times New Roman"/>
          <w:sz w:val="20"/>
          <w:szCs w:val="20"/>
        </w:rPr>
        <w:t>44.</w:t>
      </w:r>
    </w:p>
  </w:endnote>
  <w:endnote w:id="36">
    <w:p w14:paraId="16CD3425" w14:textId="5CDEAC3C" w:rsidR="001F151D"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For example, the CEDAW Committee has previously recommended through its General Recommendation No. 18 on disabled women that states provide information about the special measures they have taken to ensure the rights of women with disabilities, including “to ensure that they have equal access to education and employment, health services and social security, and to ensure that they can participate in all areas of social and cult</w:t>
      </w:r>
      <w:r>
        <w:rPr>
          <w:rFonts w:ascii="Times New Roman" w:hAnsi="Times New Roman" w:cs="Times New Roman"/>
          <w:sz w:val="20"/>
          <w:szCs w:val="20"/>
        </w:rPr>
        <w:t>ural life</w:t>
      </w:r>
      <w:r w:rsidR="00D77AEC">
        <w:rPr>
          <w:rFonts w:ascii="Times New Roman" w:hAnsi="Times New Roman" w:cs="Times New Roman"/>
          <w:sz w:val="20"/>
          <w:szCs w:val="20"/>
        </w:rPr>
        <w:t>.</w:t>
      </w:r>
      <w:r w:rsidRPr="00CC410E">
        <w:rPr>
          <w:rFonts w:ascii="Times New Roman" w:hAnsi="Times New Roman" w:cs="Times New Roman"/>
          <w:sz w:val="20"/>
          <w:szCs w:val="20"/>
        </w:rPr>
        <w:t xml:space="preserve">” CEDAW Committee, </w:t>
      </w:r>
      <w:r w:rsidRPr="00CC410E">
        <w:rPr>
          <w:rFonts w:ascii="Times New Roman" w:hAnsi="Times New Roman" w:cs="Times New Roman"/>
          <w:i/>
          <w:sz w:val="20"/>
          <w:szCs w:val="20"/>
        </w:rPr>
        <w:t>General Recommendation No. 18: Disabled women</w:t>
      </w:r>
      <w:r w:rsidRPr="00CC410E">
        <w:rPr>
          <w:rFonts w:ascii="Times New Roman" w:hAnsi="Times New Roman" w:cs="Times New Roman"/>
          <w:sz w:val="20"/>
          <w:szCs w:val="20"/>
        </w:rPr>
        <w:t xml:space="preserve"> (1991)</w:t>
      </w:r>
      <w:r>
        <w:rPr>
          <w:rFonts w:ascii="Times New Roman" w:hAnsi="Times New Roman" w:cs="Times New Roman"/>
          <w:sz w:val="20"/>
          <w:szCs w:val="20"/>
        </w:rPr>
        <w:t xml:space="preserve">, </w:t>
      </w:r>
      <w:r w:rsidRPr="00F245C1">
        <w:rPr>
          <w:rFonts w:ascii="Times New Roman" w:hAnsi="Times New Roman" w:cs="Times New Roman"/>
          <w:i/>
          <w:sz w:val="20"/>
          <w:szCs w:val="20"/>
        </w:rPr>
        <w:t>available at</w:t>
      </w:r>
      <w:r w:rsidRPr="00F245C1">
        <w:rPr>
          <w:rFonts w:ascii="Times New Roman" w:hAnsi="Times New Roman" w:cs="Times New Roman"/>
          <w:sz w:val="20"/>
          <w:szCs w:val="20"/>
        </w:rPr>
        <w:t xml:space="preserve"> http://www.ohchr.org/EN/</w:t>
      </w:r>
    </w:p>
    <w:p w14:paraId="7DB30995" w14:textId="3A589D37" w:rsidR="00D77AEC" w:rsidRDefault="001F151D" w:rsidP="00A637A4">
      <w:pPr>
        <w:pStyle w:val="EndnoteText"/>
        <w:jc w:val="both"/>
        <w:rPr>
          <w:rFonts w:ascii="Times New Roman" w:hAnsi="Times New Roman" w:cs="Times New Roman"/>
          <w:sz w:val="20"/>
          <w:szCs w:val="20"/>
        </w:rPr>
      </w:pPr>
      <w:r w:rsidRPr="00F245C1">
        <w:rPr>
          <w:rFonts w:ascii="Times New Roman" w:hAnsi="Times New Roman" w:cs="Times New Roman"/>
          <w:sz w:val="20"/>
          <w:szCs w:val="20"/>
        </w:rPr>
        <w:t>HRBodies/CEDAW/Pages/Recommendations.aspx.</w:t>
      </w:r>
      <w:r>
        <w:rPr>
          <w:rFonts w:ascii="Times New Roman" w:hAnsi="Times New Roman" w:cs="Times New Roman"/>
          <w:sz w:val="20"/>
          <w:szCs w:val="20"/>
        </w:rPr>
        <w:t xml:space="preserve"> </w:t>
      </w:r>
      <w:r w:rsidRPr="00CC410E">
        <w:rPr>
          <w:rFonts w:ascii="Times New Roman" w:hAnsi="Times New Roman" w:cs="Times New Roman"/>
          <w:sz w:val="20"/>
          <w:szCs w:val="20"/>
        </w:rPr>
        <w:t>In its other General Recommendations, the CEDAW Committee has also frequently included paragraphs and provisions describing abuses against women with disabilities and making recommendations ta</w:t>
      </w:r>
      <w:r w:rsidR="00D77AEC">
        <w:rPr>
          <w:rFonts w:ascii="Times New Roman" w:hAnsi="Times New Roman" w:cs="Times New Roman"/>
          <w:sz w:val="20"/>
          <w:szCs w:val="20"/>
        </w:rPr>
        <w:t xml:space="preserve">rgeted at ensuring their rights. </w:t>
      </w:r>
      <w:r w:rsidR="00D77AEC">
        <w:rPr>
          <w:rFonts w:ascii="Times New Roman" w:hAnsi="Times New Roman" w:cs="Times New Roman"/>
          <w:i/>
          <w:sz w:val="20"/>
          <w:szCs w:val="20"/>
        </w:rPr>
        <w:t>S</w:t>
      </w:r>
      <w:r w:rsidRPr="00CC410E">
        <w:rPr>
          <w:rFonts w:ascii="Times New Roman" w:hAnsi="Times New Roman" w:cs="Times New Roman"/>
          <w:i/>
          <w:sz w:val="20"/>
          <w:szCs w:val="20"/>
        </w:rPr>
        <w:t>ee, e.g.</w:t>
      </w:r>
      <w:r w:rsidRPr="00CC410E">
        <w:rPr>
          <w:rFonts w:ascii="Times New Roman" w:hAnsi="Times New Roman" w:cs="Times New Roman"/>
          <w:sz w:val="20"/>
          <w:szCs w:val="20"/>
        </w:rPr>
        <w:t xml:space="preserve">, CEDAW Committee, </w:t>
      </w:r>
      <w:r w:rsidRPr="00CC410E">
        <w:rPr>
          <w:rFonts w:ascii="Times New Roman" w:hAnsi="Times New Roman" w:cs="Times New Roman"/>
          <w:i/>
          <w:sz w:val="20"/>
          <w:szCs w:val="20"/>
        </w:rPr>
        <w:t>General Recommendation No. 24: Article 12 of the Convention (women and health)</w:t>
      </w:r>
      <w:r w:rsidRPr="00CC410E">
        <w:rPr>
          <w:rFonts w:ascii="Times New Roman" w:hAnsi="Times New Roman" w:cs="Times New Roman"/>
          <w:sz w:val="20"/>
          <w:szCs w:val="20"/>
        </w:rPr>
        <w:t xml:space="preserve">, (20th Sess., 1999), in Compilation of General Comments and General Recommendations Adopted by Human Rights Treaty Bodies,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25, U.N. Doc. HRI/GEN/1/Rev.9 (Vol. II) (2008)</w:t>
      </w:r>
      <w:r>
        <w:rPr>
          <w:rFonts w:ascii="Times New Roman" w:hAnsi="Times New Roman" w:cs="Times New Roman"/>
          <w:sz w:val="20"/>
          <w:szCs w:val="20"/>
        </w:rPr>
        <w:t xml:space="preserve">,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F245C1">
        <w:rPr>
          <w:rFonts w:ascii="Times New Roman" w:hAnsi="Times New Roman" w:cs="Times New Roman"/>
          <w:sz w:val="20"/>
          <w:szCs w:val="20"/>
        </w:rPr>
        <w:t>http://www.ohchr.org/EN/HRBodies/CEDAW/Pages/Recommendations.aspx</w:t>
      </w:r>
      <w:r>
        <w:rPr>
          <w:rFonts w:ascii="Times New Roman" w:hAnsi="Times New Roman" w:cs="Times New Roman"/>
          <w:sz w:val="20"/>
          <w:szCs w:val="20"/>
        </w:rPr>
        <w:t xml:space="preserve"> [hereinafter CEDAW Committee, </w:t>
      </w:r>
      <w:r>
        <w:rPr>
          <w:rFonts w:ascii="Times New Roman" w:hAnsi="Times New Roman" w:cs="Times New Roman"/>
          <w:i/>
          <w:sz w:val="20"/>
          <w:szCs w:val="20"/>
        </w:rPr>
        <w:t>Gen. Recommendation No. 24</w:t>
      </w:r>
      <w:r>
        <w:rPr>
          <w:rFonts w:ascii="Times New Roman" w:hAnsi="Times New Roman" w:cs="Times New Roman"/>
          <w:sz w:val="20"/>
          <w:szCs w:val="20"/>
        </w:rPr>
        <w:t>]</w:t>
      </w:r>
      <w:r w:rsidRPr="00CC410E">
        <w:rPr>
          <w:rFonts w:ascii="Times New Roman" w:hAnsi="Times New Roman" w:cs="Times New Roman"/>
          <w:sz w:val="20"/>
          <w:szCs w:val="20"/>
        </w:rPr>
        <w:t xml:space="preserve">; </w:t>
      </w:r>
      <w:r w:rsidRPr="00CC410E">
        <w:rPr>
          <w:rFonts w:ascii="Times New Roman" w:hAnsi="Times New Roman" w:cs="Times New Roman"/>
          <w:i/>
          <w:sz w:val="20"/>
          <w:szCs w:val="20"/>
        </w:rPr>
        <w:t>General Recommendation No. 27 on older women and protection of their human rights</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16, 19, 20, 33, 36, 37, 45 &amp; 46, U.N. Doc. CEDAW/C/GC/27 (2010)</w:t>
      </w:r>
      <w:r>
        <w:rPr>
          <w:rFonts w:ascii="Times New Roman" w:hAnsi="Times New Roman" w:cs="Times New Roman"/>
          <w:sz w:val="20"/>
          <w:szCs w:val="20"/>
        </w:rPr>
        <w:t xml:space="preserve">,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F245C1">
        <w:rPr>
          <w:rFonts w:ascii="Times New Roman" w:hAnsi="Times New Roman" w:cs="Times New Roman"/>
          <w:sz w:val="20"/>
          <w:szCs w:val="20"/>
        </w:rPr>
        <w:t>http://www.ohchr.org/EN/HRBodies/CEDAW/Pages/Recommendations.aspx</w:t>
      </w:r>
      <w:r w:rsidRPr="00CC410E">
        <w:rPr>
          <w:rFonts w:ascii="Times New Roman" w:hAnsi="Times New Roman" w:cs="Times New Roman"/>
          <w:sz w:val="20"/>
          <w:szCs w:val="20"/>
        </w:rPr>
        <w:t>;</w:t>
      </w:r>
      <w:r w:rsidR="00D77AEC">
        <w:rPr>
          <w:rFonts w:ascii="Times New Roman" w:hAnsi="Times New Roman" w:cs="Times New Roman"/>
          <w:sz w:val="20"/>
          <w:szCs w:val="20"/>
        </w:rPr>
        <w:t xml:space="preserve"> </w:t>
      </w:r>
      <w:r>
        <w:rPr>
          <w:rFonts w:ascii="Times New Roman" w:hAnsi="Times New Roman" w:cs="Times New Roman"/>
          <w:i/>
          <w:sz w:val="20"/>
          <w:szCs w:val="20"/>
        </w:rPr>
        <w:t>Gen.</w:t>
      </w:r>
      <w:r w:rsidRPr="00CC410E">
        <w:rPr>
          <w:rFonts w:ascii="Times New Roman" w:hAnsi="Times New Roman" w:cs="Times New Roman"/>
          <w:i/>
          <w:sz w:val="20"/>
          <w:szCs w:val="20"/>
        </w:rPr>
        <w:t xml:space="preserve"> Recommendation No. 33</w:t>
      </w:r>
      <w:r>
        <w:rPr>
          <w:rFonts w:ascii="Times New Roman" w:hAnsi="Times New Roman" w:cs="Times New Roman"/>
          <w:sz w:val="20"/>
          <w:szCs w:val="20"/>
        </w:rPr>
        <w:t>,</w:t>
      </w:r>
      <w:r>
        <w:rPr>
          <w:rFonts w:ascii="Times New Roman" w:hAnsi="Times New Roman" w:cs="Times New Roman"/>
          <w:i/>
          <w:sz w:val="20"/>
          <w:szCs w:val="20"/>
        </w:rPr>
        <w:t xml:space="preserve"> supra</w:t>
      </w:r>
      <w:r>
        <w:rPr>
          <w:rFonts w:ascii="Times New Roman" w:hAnsi="Times New Roman" w:cs="Times New Roman"/>
          <w:sz w:val="20"/>
          <w:szCs w:val="20"/>
        </w:rPr>
        <w:t xml:space="preserve"> note 28,</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Pr>
          <w:rFonts w:ascii="Times New Roman" w:hAnsi="Times New Roman" w:cs="Times New Roman"/>
          <w:sz w:val="20"/>
          <w:szCs w:val="20"/>
        </w:rPr>
        <w:t xml:space="preserve"> 16(g); </w:t>
      </w:r>
      <w:r w:rsidRPr="00CC410E">
        <w:rPr>
          <w:rFonts w:ascii="Times New Roman" w:hAnsi="Times New Roman" w:cs="Times New Roman"/>
          <w:i/>
          <w:sz w:val="20"/>
          <w:szCs w:val="20"/>
        </w:rPr>
        <w:t>General Recommendation No. 34 (2016) on the rights of rural women</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14, 15, 39(a), 43(a) &amp; 43(h), U.N. Doc. CEDAW/C/GC/34 (2016)</w:t>
      </w:r>
      <w:r>
        <w:rPr>
          <w:rFonts w:ascii="Times New Roman" w:hAnsi="Times New Roman" w:cs="Times New Roman"/>
          <w:sz w:val="20"/>
          <w:szCs w:val="20"/>
        </w:rPr>
        <w:t xml:space="preserve">, </w:t>
      </w:r>
      <w:r>
        <w:rPr>
          <w:rFonts w:ascii="Times New Roman" w:hAnsi="Times New Roman" w:cs="Times New Roman"/>
          <w:i/>
          <w:sz w:val="20"/>
          <w:szCs w:val="20"/>
        </w:rPr>
        <w:t xml:space="preserve">available at </w:t>
      </w:r>
      <w:r w:rsidR="00D77AEC" w:rsidRPr="00D77AEC">
        <w:rPr>
          <w:rFonts w:ascii="Times New Roman" w:hAnsi="Times New Roman" w:cs="Times New Roman"/>
          <w:sz w:val="20"/>
          <w:szCs w:val="20"/>
        </w:rPr>
        <w:t>http://www.ohchr.org/EN/HRBodies/CEDAW/Pages/</w:t>
      </w:r>
    </w:p>
    <w:p w14:paraId="23865FEC" w14:textId="71BBE9F5" w:rsidR="001F151D" w:rsidRPr="00CC410E" w:rsidRDefault="001F151D" w:rsidP="00A637A4">
      <w:pPr>
        <w:pStyle w:val="EndnoteText"/>
        <w:jc w:val="both"/>
        <w:rPr>
          <w:rFonts w:ascii="Times New Roman" w:hAnsi="Times New Roman" w:cs="Times New Roman"/>
          <w:sz w:val="20"/>
          <w:szCs w:val="20"/>
        </w:rPr>
      </w:pPr>
      <w:r w:rsidRPr="00F245C1">
        <w:rPr>
          <w:rFonts w:ascii="Times New Roman" w:hAnsi="Times New Roman" w:cs="Times New Roman"/>
          <w:sz w:val="20"/>
          <w:szCs w:val="20"/>
        </w:rPr>
        <w:t>Recommendations.aspx</w:t>
      </w:r>
      <w:r w:rsidRPr="00CC410E">
        <w:rPr>
          <w:rFonts w:ascii="Times New Roman" w:hAnsi="Times New Roman" w:cs="Times New Roman"/>
          <w:sz w:val="20"/>
          <w:szCs w:val="20"/>
        </w:rPr>
        <w:t>.</w:t>
      </w:r>
    </w:p>
  </w:endnote>
  <w:endnote w:id="37">
    <w:p w14:paraId="40802777" w14:textId="1C97E80C"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OHCHR, </w:t>
      </w:r>
      <w:r w:rsidRPr="00CC410E">
        <w:rPr>
          <w:rFonts w:ascii="Times New Roman" w:hAnsi="Times New Roman" w:cs="Times New Roman"/>
          <w:i/>
          <w:sz w:val="20"/>
          <w:szCs w:val="20"/>
        </w:rPr>
        <w:t>Thematic study on the issue of violence against women and girls and disability</w:t>
      </w:r>
      <w:r>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26, U.N. Doc. A/HRC/20/5 (2012), </w:t>
      </w:r>
      <w:r w:rsidRPr="00CC410E">
        <w:rPr>
          <w:rFonts w:ascii="Times New Roman" w:hAnsi="Times New Roman" w:cs="Times New Roman"/>
          <w:i/>
          <w:sz w:val="20"/>
          <w:szCs w:val="20"/>
        </w:rPr>
        <w:t xml:space="preserve">available at </w:t>
      </w:r>
      <w:r w:rsidRPr="00CC410E">
        <w:rPr>
          <w:rFonts w:ascii="Times New Roman" w:hAnsi="Times New Roman" w:cs="Times New Roman"/>
          <w:sz w:val="20"/>
          <w:szCs w:val="20"/>
        </w:rPr>
        <w:t>http://disabilitycouncilinternational.org/documents/A-HRC-20-5_en.pdf/.</w:t>
      </w:r>
    </w:p>
  </w:endnote>
  <w:endnote w:id="38">
    <w:p w14:paraId="6AAE8A10" w14:textId="0FF4C88F"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UNFPA, </w:t>
      </w:r>
      <w:r>
        <w:rPr>
          <w:rFonts w:ascii="Times New Roman" w:hAnsi="Times New Roman" w:cs="Times New Roman"/>
          <w:i/>
          <w:sz w:val="20"/>
          <w:szCs w:val="20"/>
        </w:rPr>
        <w:t>Shelter from the Storm</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7, at 48-49.</w:t>
      </w:r>
      <w:r w:rsidRPr="00CC410E">
        <w:rPr>
          <w:rFonts w:ascii="Times New Roman" w:hAnsi="Times New Roman" w:cs="Times New Roman"/>
          <w:i/>
          <w:sz w:val="20"/>
          <w:szCs w:val="20"/>
        </w:rPr>
        <w:t xml:space="preserve"> </w:t>
      </w:r>
    </w:p>
  </w:endnote>
  <w:endnote w:id="39">
    <w:p w14:paraId="62454E71" w14:textId="5DBD804A" w:rsidR="001F151D" w:rsidRPr="0054586C" w:rsidRDefault="001F151D" w:rsidP="0054586C">
      <w:pPr>
        <w:rPr>
          <w:rFonts w:ascii="Times" w:eastAsia="Times New Roman" w:hAnsi="Times"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sidRPr="0054586C">
        <w:rPr>
          <w:rFonts w:ascii="Times" w:eastAsia="Times New Roman" w:hAnsi="Times" w:cs="Times New Roman"/>
          <w:sz w:val="20"/>
          <w:szCs w:val="20"/>
        </w:rPr>
        <w:t>Convention on the Rights of Persons with Disabiliti</w:t>
      </w:r>
      <w:r>
        <w:rPr>
          <w:rFonts w:ascii="Times" w:eastAsia="Times New Roman" w:hAnsi="Times" w:cs="Times New Roman"/>
          <w:sz w:val="20"/>
          <w:szCs w:val="20"/>
        </w:rPr>
        <w:t xml:space="preserve">es, adopted Dec. 13, 2006, arts. 6 &amp; 11, G.A. Res. </w:t>
      </w:r>
      <w:r w:rsidRPr="0054586C">
        <w:rPr>
          <w:rFonts w:ascii="Times" w:eastAsia="Times New Roman" w:hAnsi="Times" w:cs="Times New Roman"/>
          <w:sz w:val="20"/>
          <w:szCs w:val="20"/>
        </w:rPr>
        <w:t>A/RES/61/106, U.N. GAOR, 61st Sess., U.N. Doc. A/61/611, (entered into force May, 3 2008) [hereinafter CRPD].</w:t>
      </w:r>
    </w:p>
  </w:endnote>
  <w:endnote w:id="40">
    <w:p w14:paraId="17DF2A22" w14:textId="57DC8156"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Pr>
          <w:rFonts w:ascii="Times New Roman" w:hAnsi="Times New Roman" w:cs="Times New Roman"/>
          <w:i/>
          <w:sz w:val="20"/>
          <w:szCs w:val="20"/>
        </w:rPr>
        <w:t>Id.</w:t>
      </w:r>
      <w:r w:rsidRPr="00CC410E">
        <w:rPr>
          <w:rFonts w:ascii="Times New Roman" w:hAnsi="Times New Roman" w:cs="Times New Roman"/>
          <w:sz w:val="20"/>
          <w:szCs w:val="20"/>
        </w:rPr>
        <w:t>, art. 11.</w:t>
      </w:r>
    </w:p>
  </w:endnote>
  <w:endnote w:id="41">
    <w:p w14:paraId="50B5F1C9" w14:textId="58225BEA" w:rsidR="001F151D" w:rsidRPr="00CC410E" w:rsidRDefault="001F151D">
      <w:pPr>
        <w:pStyle w:val="EndnoteText"/>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sz w:val="20"/>
          <w:szCs w:val="20"/>
        </w:rPr>
        <w:t xml:space="preserve">CRPD Committee, </w:t>
      </w:r>
      <w:r>
        <w:rPr>
          <w:rFonts w:ascii="Times New Roman" w:hAnsi="Times New Roman" w:cs="Times New Roman"/>
          <w:i/>
          <w:sz w:val="20"/>
          <w:szCs w:val="20"/>
        </w:rPr>
        <w:t>Gen. Comment No. 3</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w:t>
      </w:r>
      <w:r>
        <w:rPr>
          <w:rFonts w:ascii="Times New Roman" w:hAnsi="Times New Roman" w:cs="Times New Roman"/>
          <w:i/>
          <w:sz w:val="20"/>
          <w:szCs w:val="20"/>
        </w:rPr>
        <w:t xml:space="preserve"> </w:t>
      </w:r>
      <w:r w:rsidRPr="00CC410E">
        <w:rPr>
          <w:rFonts w:ascii="Times New Roman" w:hAnsi="Times New Roman" w:cs="Times New Roman"/>
          <w:color w:val="000000"/>
          <w:sz w:val="20"/>
          <w:szCs w:val="20"/>
        </w:rPr>
        <w:t>¶ 50</w:t>
      </w:r>
      <w:r>
        <w:rPr>
          <w:rFonts w:ascii="Times New Roman" w:hAnsi="Times New Roman" w:cs="Times New Roman"/>
          <w:sz w:val="20"/>
          <w:szCs w:val="20"/>
        </w:rPr>
        <w:t>.</w:t>
      </w:r>
    </w:p>
  </w:endnote>
  <w:endnote w:id="42">
    <w:p w14:paraId="1D56DD0E" w14:textId="61E8F6A0"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sidRPr="00CC410E">
        <w:rPr>
          <w:rFonts w:ascii="Times New Roman" w:hAnsi="Times New Roman" w:cs="Times New Roman"/>
          <w:i/>
          <w:sz w:val="20"/>
          <w:szCs w:val="20"/>
        </w:rPr>
        <w:t>See, e.g.</w:t>
      </w:r>
      <w:r w:rsidRPr="00CC410E">
        <w:rPr>
          <w:rFonts w:ascii="Times New Roman" w:hAnsi="Times New Roman" w:cs="Times New Roman"/>
          <w:sz w:val="20"/>
          <w:szCs w:val="20"/>
        </w:rPr>
        <w:t xml:space="preserve">, Inter-Parliamentary Union, </w:t>
      </w:r>
      <w:r w:rsidRPr="00CC410E">
        <w:rPr>
          <w:rFonts w:ascii="Times New Roman" w:hAnsi="Times New Roman" w:cs="Times New Roman"/>
          <w:i/>
          <w:sz w:val="20"/>
          <w:szCs w:val="20"/>
        </w:rPr>
        <w:t>Women in Parliament: 20 Years in Review</w:t>
      </w:r>
      <w:r w:rsidRPr="00CC410E">
        <w:rPr>
          <w:rFonts w:ascii="Times New Roman" w:hAnsi="Times New Roman" w:cs="Times New Roman"/>
          <w:sz w:val="20"/>
          <w:szCs w:val="20"/>
        </w:rPr>
        <w:t xml:space="preserve"> 15 (2015), </w:t>
      </w:r>
      <w:r w:rsidRPr="00CC410E">
        <w:rPr>
          <w:rFonts w:ascii="Times New Roman" w:hAnsi="Times New Roman" w:cs="Times New Roman"/>
          <w:i/>
          <w:sz w:val="20"/>
          <w:szCs w:val="20"/>
        </w:rPr>
        <w:t>available at</w:t>
      </w:r>
      <w:r w:rsidRPr="00CC410E">
        <w:rPr>
          <w:rFonts w:ascii="Times New Roman" w:hAnsi="Times New Roman" w:cs="Times New Roman"/>
          <w:sz w:val="20"/>
          <w:szCs w:val="20"/>
        </w:rPr>
        <w:t xml:space="preserve"> http://www.ipu.org/pdf/publications/WIP20Y-en.pdf.</w:t>
      </w:r>
    </w:p>
  </w:endnote>
  <w:endnote w:id="43">
    <w:p w14:paraId="067C9A48" w14:textId="3BD1AF85"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CEDAW Committee, </w:t>
      </w:r>
      <w:r>
        <w:rPr>
          <w:rFonts w:ascii="Times New Roman" w:hAnsi="Times New Roman" w:cs="Times New Roman"/>
          <w:i/>
          <w:sz w:val="20"/>
          <w:szCs w:val="20"/>
        </w:rPr>
        <w:t>Gen.</w:t>
      </w:r>
      <w:r w:rsidRPr="00CC410E">
        <w:rPr>
          <w:rFonts w:ascii="Times New Roman" w:hAnsi="Times New Roman" w:cs="Times New Roman"/>
          <w:i/>
          <w:sz w:val="20"/>
          <w:szCs w:val="20"/>
        </w:rPr>
        <w:t xml:space="preserve"> Recommendation No. 33</w:t>
      </w:r>
      <w:r w:rsidRPr="00CC410E">
        <w:rPr>
          <w:rFonts w:ascii="Times New Roman" w:hAnsi="Times New Roman" w:cs="Times New Roman"/>
          <w:sz w:val="20"/>
          <w:szCs w:val="20"/>
        </w:rPr>
        <w:t xml:space="preserve">, </w:t>
      </w:r>
      <w:r>
        <w:rPr>
          <w:rFonts w:ascii="Times New Roman" w:hAnsi="Times New Roman" w:cs="Times New Roman"/>
          <w:i/>
          <w:sz w:val="20"/>
          <w:szCs w:val="20"/>
        </w:rPr>
        <w:t xml:space="preserve">supra </w:t>
      </w:r>
      <w:r w:rsidR="00D77AEC">
        <w:rPr>
          <w:rFonts w:ascii="Times New Roman" w:hAnsi="Times New Roman" w:cs="Times New Roman"/>
          <w:sz w:val="20"/>
          <w:szCs w:val="20"/>
        </w:rPr>
        <w:t>note 30</w:t>
      </w:r>
      <w:r>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Pr>
          <w:rFonts w:ascii="Times New Roman" w:hAnsi="Times New Roman" w:cs="Times New Roman"/>
          <w:sz w:val="20"/>
          <w:szCs w:val="20"/>
        </w:rPr>
        <w:t xml:space="preserve"> 13 &amp;17(g).</w:t>
      </w:r>
    </w:p>
  </w:endnote>
  <w:endnote w:id="44">
    <w:p w14:paraId="7FD942A3" w14:textId="3810ACD5" w:rsidR="001F151D" w:rsidRPr="00CC410E" w:rsidRDefault="001F151D">
      <w:pPr>
        <w:pStyle w:val="EndnoteText"/>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sz w:val="20"/>
          <w:szCs w:val="20"/>
        </w:rPr>
        <w:t xml:space="preserve">CRPD Committee, </w:t>
      </w:r>
      <w:r>
        <w:rPr>
          <w:rFonts w:ascii="Times New Roman" w:hAnsi="Times New Roman" w:cs="Times New Roman"/>
          <w:i/>
          <w:sz w:val="20"/>
          <w:szCs w:val="20"/>
        </w:rPr>
        <w:t>Gen. Comment No. 3</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w:t>
      </w:r>
      <w:r>
        <w:rPr>
          <w:rFonts w:ascii="Times New Roman" w:hAnsi="Times New Roman" w:cs="Times New Roman"/>
          <w:i/>
          <w:sz w:val="20"/>
          <w:szCs w:val="20"/>
        </w:rPr>
        <w:t xml:space="preserve"> </w:t>
      </w:r>
      <w:r w:rsidRPr="00CC410E">
        <w:rPr>
          <w:rFonts w:ascii="Times New Roman" w:hAnsi="Times New Roman" w:cs="Times New Roman"/>
          <w:color w:val="000000"/>
          <w:sz w:val="20"/>
          <w:szCs w:val="20"/>
        </w:rPr>
        <w:t>¶ 49</w:t>
      </w:r>
      <w:r>
        <w:rPr>
          <w:rFonts w:ascii="Times New Roman" w:hAnsi="Times New Roman" w:cs="Times New Roman"/>
          <w:sz w:val="20"/>
          <w:szCs w:val="20"/>
        </w:rPr>
        <w:t>.</w:t>
      </w:r>
    </w:p>
  </w:endnote>
  <w:endnote w:id="45">
    <w:p w14:paraId="651DB14E" w14:textId="4F511817"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CRPD Committee, </w:t>
      </w:r>
      <w:r>
        <w:rPr>
          <w:rFonts w:ascii="Times New Roman" w:hAnsi="Times New Roman" w:cs="Times New Roman"/>
          <w:i/>
          <w:sz w:val="20"/>
          <w:szCs w:val="20"/>
        </w:rPr>
        <w:t>Gen. Comment No. 3</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w:t>
      </w:r>
      <w:r>
        <w:rPr>
          <w:rFonts w:ascii="Times New Roman" w:hAnsi="Times New Roman" w:cs="Times New Roman"/>
          <w:i/>
          <w:sz w:val="20"/>
          <w:szCs w:val="20"/>
        </w:rPr>
        <w:t xml:space="preserve"> </w:t>
      </w:r>
      <w:r w:rsidRPr="00CC410E">
        <w:rPr>
          <w:rFonts w:ascii="Times New Roman" w:hAnsi="Times New Roman" w:cs="Times New Roman"/>
          <w:color w:val="000000"/>
          <w:sz w:val="20"/>
          <w:szCs w:val="20"/>
        </w:rPr>
        <w:t>¶¶</w:t>
      </w:r>
      <w:r>
        <w:rPr>
          <w:rFonts w:ascii="Times New Roman" w:hAnsi="Times New Roman" w:cs="Times New Roman"/>
          <w:sz w:val="20"/>
          <w:szCs w:val="20"/>
        </w:rPr>
        <w:t xml:space="preserve"> 17(a) &amp; 52; </w:t>
      </w:r>
      <w:r w:rsidRPr="00CC410E">
        <w:rPr>
          <w:rFonts w:ascii="Times New Roman" w:hAnsi="Times New Roman" w:cs="Times New Roman"/>
          <w:i/>
          <w:sz w:val="20"/>
          <w:szCs w:val="20"/>
        </w:rPr>
        <w:t>General Comment No. 1: Equal recognition before the law</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38-3</w:t>
      </w:r>
      <w:r>
        <w:rPr>
          <w:rFonts w:ascii="Times New Roman" w:hAnsi="Times New Roman" w:cs="Times New Roman"/>
          <w:sz w:val="20"/>
          <w:szCs w:val="20"/>
        </w:rPr>
        <w:t xml:space="preserve">9, U.N. Doc. CRPD/C/GC/1 (2014),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54586C">
        <w:rPr>
          <w:rFonts w:ascii="Times New Roman" w:hAnsi="Times New Roman" w:cs="Times New Roman"/>
          <w:sz w:val="20"/>
          <w:szCs w:val="20"/>
        </w:rPr>
        <w:t>http://www.ohchr.org/EN/HRBodies/CRPD/Pages/GC.aspx</w:t>
      </w:r>
      <w:r>
        <w:rPr>
          <w:rFonts w:ascii="Times New Roman" w:hAnsi="Times New Roman" w:cs="Times New Roman"/>
          <w:sz w:val="20"/>
          <w:szCs w:val="20"/>
        </w:rPr>
        <w:t>.</w:t>
      </w:r>
    </w:p>
  </w:endnote>
  <w:endnote w:id="46">
    <w:p w14:paraId="60F06782" w14:textId="4E86571D" w:rsidR="001F151D"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sidRPr="00CC410E">
        <w:rPr>
          <w:rFonts w:ascii="Times New Roman" w:hAnsi="Times New Roman" w:cs="Times New Roman"/>
          <w:i/>
          <w:sz w:val="20"/>
          <w:szCs w:val="20"/>
        </w:rPr>
        <w:t>See, e.g.</w:t>
      </w:r>
      <w:r w:rsidRPr="00CC410E">
        <w:rPr>
          <w:rFonts w:ascii="Times New Roman" w:hAnsi="Times New Roman" w:cs="Times New Roman"/>
          <w:sz w:val="20"/>
          <w:szCs w:val="20"/>
        </w:rPr>
        <w:t>,</w:t>
      </w:r>
      <w:r w:rsidRPr="00CC410E">
        <w:rPr>
          <w:rFonts w:ascii="Times New Roman" w:hAnsi="Times New Roman" w:cs="Times New Roman"/>
          <w:i/>
          <w:sz w:val="20"/>
          <w:szCs w:val="20"/>
        </w:rPr>
        <w:t xml:space="preserve"> </w:t>
      </w:r>
      <w:r w:rsidRPr="00CC410E">
        <w:rPr>
          <w:rFonts w:ascii="Times New Roman" w:hAnsi="Times New Roman" w:cs="Times New Roman"/>
          <w:sz w:val="20"/>
          <w:szCs w:val="20"/>
        </w:rPr>
        <w:t xml:space="preserve">CEDAW Committee, </w:t>
      </w:r>
      <w:r>
        <w:rPr>
          <w:rFonts w:ascii="Times New Roman" w:hAnsi="Times New Roman" w:cs="Times New Roman"/>
          <w:i/>
          <w:sz w:val="20"/>
          <w:szCs w:val="20"/>
        </w:rPr>
        <w:t>Gen. Recommendation No. 33</w:t>
      </w:r>
      <w:r>
        <w:rPr>
          <w:rFonts w:ascii="Times New Roman" w:hAnsi="Times New Roman" w:cs="Times New Roman"/>
          <w:sz w:val="20"/>
          <w:szCs w:val="20"/>
        </w:rPr>
        <w:t xml:space="preserve">, </w:t>
      </w:r>
      <w:r>
        <w:rPr>
          <w:rFonts w:ascii="Times New Roman" w:hAnsi="Times New Roman" w:cs="Times New Roman"/>
          <w:i/>
          <w:sz w:val="20"/>
          <w:szCs w:val="20"/>
        </w:rPr>
        <w:t>supra</w:t>
      </w:r>
      <w:r w:rsidR="00D77AEC">
        <w:rPr>
          <w:rFonts w:ascii="Times New Roman" w:hAnsi="Times New Roman" w:cs="Times New Roman"/>
          <w:sz w:val="20"/>
          <w:szCs w:val="20"/>
        </w:rPr>
        <w:t xml:space="preserve"> note 30</w:t>
      </w:r>
      <w:r>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13 &amp;17(g); CRPD Committee, </w:t>
      </w:r>
      <w:r w:rsidRPr="00CC410E">
        <w:rPr>
          <w:rFonts w:ascii="Times New Roman" w:hAnsi="Times New Roman" w:cs="Times New Roman"/>
          <w:i/>
          <w:sz w:val="20"/>
          <w:szCs w:val="20"/>
        </w:rPr>
        <w:t xml:space="preserve">General Comment No. </w:t>
      </w:r>
      <w:r>
        <w:rPr>
          <w:rFonts w:ascii="Times New Roman" w:hAnsi="Times New Roman" w:cs="Times New Roman"/>
          <w:i/>
          <w:sz w:val="20"/>
          <w:szCs w:val="20"/>
        </w:rPr>
        <w:t>3</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 </w:t>
      </w:r>
      <w:r w:rsidRPr="00CC410E">
        <w:rPr>
          <w:rFonts w:ascii="Times New Roman" w:hAnsi="Times New Roman" w:cs="Times New Roman"/>
          <w:color w:val="000000"/>
          <w:sz w:val="20"/>
          <w:szCs w:val="20"/>
        </w:rPr>
        <w:t>¶¶</w:t>
      </w:r>
      <w:r>
        <w:rPr>
          <w:rFonts w:ascii="Times New Roman" w:hAnsi="Times New Roman" w:cs="Times New Roman"/>
          <w:sz w:val="20"/>
          <w:szCs w:val="20"/>
        </w:rPr>
        <w:t xml:space="preserve"> 17(a) &amp; 52; </w:t>
      </w:r>
      <w:r w:rsidRPr="00CC410E">
        <w:rPr>
          <w:rFonts w:ascii="Times New Roman" w:hAnsi="Times New Roman" w:cs="Times New Roman"/>
          <w:i/>
          <w:sz w:val="20"/>
          <w:szCs w:val="20"/>
        </w:rPr>
        <w:t>General Comment No. 1: Equal recognition before the law</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38-39, U.N. Doc. CRPD/C/GC/1 (2014)</w:t>
      </w:r>
      <w:r>
        <w:rPr>
          <w:rFonts w:ascii="Times New Roman" w:hAnsi="Times New Roman" w:cs="Times New Roman"/>
          <w:sz w:val="20"/>
          <w:szCs w:val="20"/>
        </w:rPr>
        <w:t xml:space="preserve">,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BD25D8">
        <w:rPr>
          <w:rFonts w:ascii="Times New Roman" w:hAnsi="Times New Roman" w:cs="Times New Roman"/>
          <w:sz w:val="20"/>
          <w:szCs w:val="20"/>
        </w:rPr>
        <w:t>http://www.ohchr.org/EN/HRBodies/CRPD/Pages/</w:t>
      </w:r>
    </w:p>
    <w:p w14:paraId="251564D1" w14:textId="68D109F3" w:rsidR="001F151D" w:rsidRPr="00CC410E" w:rsidRDefault="001F151D" w:rsidP="00A637A4">
      <w:pPr>
        <w:pStyle w:val="EndnoteText"/>
        <w:jc w:val="both"/>
        <w:rPr>
          <w:rFonts w:ascii="Times New Roman" w:hAnsi="Times New Roman" w:cs="Times New Roman"/>
          <w:sz w:val="20"/>
          <w:szCs w:val="20"/>
        </w:rPr>
      </w:pPr>
      <w:r w:rsidRPr="0054586C">
        <w:rPr>
          <w:rFonts w:ascii="Times New Roman" w:hAnsi="Times New Roman" w:cs="Times New Roman"/>
          <w:sz w:val="20"/>
          <w:szCs w:val="20"/>
        </w:rPr>
        <w:t>GC.aspx</w:t>
      </w:r>
      <w:r w:rsidRPr="00CC410E">
        <w:rPr>
          <w:rFonts w:ascii="Times New Roman" w:hAnsi="Times New Roman" w:cs="Times New Roman"/>
          <w:sz w:val="20"/>
          <w:szCs w:val="20"/>
        </w:rPr>
        <w:t xml:space="preserve">; </w:t>
      </w:r>
      <w:r w:rsidRPr="00CC410E">
        <w:rPr>
          <w:rFonts w:ascii="Times New Roman" w:hAnsi="Times New Roman" w:cs="Times New Roman"/>
          <w:i/>
          <w:sz w:val="20"/>
          <w:szCs w:val="20"/>
        </w:rPr>
        <w:t>General Comment No. 2: Article 9: Accessibility</w:t>
      </w:r>
      <w:r w:rsidRPr="00CC410E">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sidRPr="00CC410E">
        <w:rPr>
          <w:rFonts w:ascii="Times New Roman" w:hAnsi="Times New Roman" w:cs="Times New Roman"/>
          <w:sz w:val="20"/>
          <w:szCs w:val="20"/>
        </w:rPr>
        <w:t xml:space="preserve"> 3</w:t>
      </w:r>
      <w:r>
        <w:rPr>
          <w:rFonts w:ascii="Times New Roman" w:hAnsi="Times New Roman" w:cs="Times New Roman"/>
          <w:sz w:val="20"/>
          <w:szCs w:val="20"/>
        </w:rPr>
        <w:t xml:space="preserve">7, U.N. Doc. CRPD/C/GC/2 (2014), </w:t>
      </w:r>
      <w:r>
        <w:rPr>
          <w:rFonts w:ascii="Times New Roman" w:hAnsi="Times New Roman" w:cs="Times New Roman"/>
          <w:i/>
          <w:sz w:val="20"/>
          <w:szCs w:val="20"/>
        </w:rPr>
        <w:t>available at</w:t>
      </w:r>
      <w:r>
        <w:rPr>
          <w:rFonts w:ascii="Times New Roman" w:hAnsi="Times New Roman" w:cs="Times New Roman"/>
          <w:sz w:val="20"/>
          <w:szCs w:val="20"/>
        </w:rPr>
        <w:t xml:space="preserve"> </w:t>
      </w:r>
      <w:r w:rsidRPr="003B0CF1">
        <w:rPr>
          <w:rFonts w:ascii="Times New Roman" w:hAnsi="Times New Roman" w:cs="Times New Roman"/>
          <w:sz w:val="20"/>
          <w:szCs w:val="20"/>
        </w:rPr>
        <w:t>http://www.ohchr.org/EN/HRBodies/CRPD/Pages/GC.aspx</w:t>
      </w:r>
      <w:r>
        <w:rPr>
          <w:rFonts w:ascii="Times New Roman" w:hAnsi="Times New Roman" w:cs="Times New Roman"/>
          <w:sz w:val="20"/>
          <w:szCs w:val="20"/>
        </w:rPr>
        <w:t xml:space="preserve"> [hereinafter CRPD Committee, </w:t>
      </w:r>
      <w:r w:rsidRPr="003B0CF1">
        <w:rPr>
          <w:rFonts w:ascii="Times New Roman" w:hAnsi="Times New Roman" w:cs="Times New Roman"/>
          <w:i/>
          <w:sz w:val="20"/>
          <w:szCs w:val="20"/>
        </w:rPr>
        <w:t>Gen. Comment No. 2</w:t>
      </w:r>
      <w:r>
        <w:rPr>
          <w:rFonts w:ascii="Times New Roman" w:hAnsi="Times New Roman" w:cs="Times New Roman"/>
          <w:sz w:val="20"/>
          <w:szCs w:val="20"/>
        </w:rPr>
        <w:t>].</w:t>
      </w:r>
    </w:p>
  </w:endnote>
  <w:endnote w:id="47">
    <w:p w14:paraId="712FDBC2" w14:textId="3BBB1636" w:rsidR="001F151D" w:rsidRPr="00CC410E"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sidRPr="00CC410E">
        <w:rPr>
          <w:rFonts w:ascii="Times New Roman" w:hAnsi="Times New Roman" w:cs="Times New Roman"/>
          <w:i/>
          <w:sz w:val="20"/>
          <w:szCs w:val="20"/>
        </w:rPr>
        <w:t>See, e.g.</w:t>
      </w:r>
      <w:r w:rsidRPr="00CC410E">
        <w:rPr>
          <w:rFonts w:ascii="Times New Roman" w:hAnsi="Times New Roman" w:cs="Times New Roman"/>
          <w:sz w:val="20"/>
          <w:szCs w:val="20"/>
        </w:rPr>
        <w:t xml:space="preserve">, CRPD, </w:t>
      </w:r>
      <w:r>
        <w:rPr>
          <w:rFonts w:ascii="Times New Roman" w:hAnsi="Times New Roman" w:cs="Times New Roman"/>
          <w:i/>
          <w:sz w:val="20"/>
          <w:szCs w:val="20"/>
        </w:rPr>
        <w:t xml:space="preserve">supra </w:t>
      </w:r>
      <w:r w:rsidR="00D77AEC">
        <w:rPr>
          <w:rFonts w:ascii="Times New Roman" w:hAnsi="Times New Roman" w:cs="Times New Roman"/>
          <w:sz w:val="20"/>
          <w:szCs w:val="20"/>
        </w:rPr>
        <w:t>note 39</w:t>
      </w:r>
      <w:r>
        <w:rPr>
          <w:rFonts w:ascii="Times New Roman" w:hAnsi="Times New Roman" w:cs="Times New Roman"/>
          <w:sz w:val="20"/>
          <w:szCs w:val="20"/>
        </w:rPr>
        <w:t xml:space="preserve">, </w:t>
      </w:r>
      <w:r w:rsidRPr="0054586C">
        <w:rPr>
          <w:rFonts w:ascii="Times New Roman" w:hAnsi="Times New Roman" w:cs="Times New Roman"/>
          <w:sz w:val="20"/>
          <w:szCs w:val="20"/>
        </w:rPr>
        <w:t>art</w:t>
      </w:r>
      <w:r w:rsidRPr="00CC410E">
        <w:rPr>
          <w:rFonts w:ascii="Times New Roman" w:hAnsi="Times New Roman" w:cs="Times New Roman"/>
          <w:sz w:val="20"/>
          <w:szCs w:val="20"/>
        </w:rPr>
        <w:t>. 31.</w:t>
      </w:r>
    </w:p>
  </w:endnote>
  <w:endnote w:id="48">
    <w:p w14:paraId="536639DF" w14:textId="60108DEA" w:rsidR="001F151D" w:rsidRPr="00CC410E" w:rsidRDefault="001F151D">
      <w:pPr>
        <w:pStyle w:val="EndnoteText"/>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w:t>
      </w:r>
      <w:r>
        <w:rPr>
          <w:rFonts w:ascii="Times New Roman" w:hAnsi="Times New Roman" w:cs="Times New Roman"/>
          <w:i/>
          <w:sz w:val="20"/>
          <w:szCs w:val="20"/>
        </w:rPr>
        <w:t xml:space="preserve">See </w:t>
      </w:r>
      <w:r>
        <w:rPr>
          <w:rFonts w:ascii="Times New Roman" w:hAnsi="Times New Roman" w:cs="Times New Roman"/>
          <w:sz w:val="20"/>
          <w:szCs w:val="20"/>
        </w:rPr>
        <w:t xml:space="preserve">Washington Group of Disability Statistics, </w:t>
      </w:r>
      <w:r w:rsidRPr="00CC410E">
        <w:rPr>
          <w:rFonts w:ascii="Times New Roman" w:hAnsi="Times New Roman" w:cs="Times New Roman"/>
          <w:sz w:val="20"/>
          <w:szCs w:val="20"/>
        </w:rPr>
        <w:t>http://www.washingtongroup-disability.com/</w:t>
      </w:r>
      <w:r>
        <w:rPr>
          <w:rFonts w:ascii="Times New Roman" w:hAnsi="Times New Roman" w:cs="Times New Roman"/>
          <w:sz w:val="20"/>
          <w:szCs w:val="20"/>
        </w:rPr>
        <w:t>.</w:t>
      </w:r>
    </w:p>
  </w:endnote>
  <w:endnote w:id="49">
    <w:p w14:paraId="4F74F49D" w14:textId="069209F2" w:rsidR="001F151D" w:rsidRDefault="001F151D" w:rsidP="00A637A4">
      <w:pPr>
        <w:pStyle w:val="EndnoteText"/>
        <w:jc w:val="both"/>
        <w:rPr>
          <w:rFonts w:ascii="Times New Roman" w:hAnsi="Times New Roman" w:cs="Times New Roman"/>
          <w:sz w:val="20"/>
          <w:szCs w:val="20"/>
        </w:rPr>
      </w:pPr>
      <w:r w:rsidRPr="00CC410E">
        <w:rPr>
          <w:rStyle w:val="EndnoteReference"/>
          <w:rFonts w:ascii="Times New Roman" w:hAnsi="Times New Roman" w:cs="Times New Roman"/>
          <w:sz w:val="20"/>
          <w:szCs w:val="20"/>
        </w:rPr>
        <w:endnoteRef/>
      </w:r>
      <w:r w:rsidRPr="00CC410E">
        <w:rPr>
          <w:rFonts w:ascii="Times New Roman" w:hAnsi="Times New Roman" w:cs="Times New Roman"/>
          <w:sz w:val="20"/>
          <w:szCs w:val="20"/>
        </w:rPr>
        <w:t xml:space="preserve"> ESCR Committee, </w:t>
      </w:r>
      <w:r w:rsidRPr="00CC410E">
        <w:rPr>
          <w:rFonts w:ascii="Times New Roman" w:hAnsi="Times New Roman" w:cs="Times New Roman"/>
          <w:i/>
          <w:sz w:val="20"/>
          <w:szCs w:val="20"/>
        </w:rPr>
        <w:t>General Comment No. 14: The right to the highest attainable standard of health (article 12 of the International Covenant on Economic, Social and Cultural Rights)</w:t>
      </w:r>
      <w:r w:rsidRPr="00CC410E">
        <w:rPr>
          <w:rFonts w:ascii="Times New Roman" w:hAnsi="Times New Roman" w:cs="Times New Roman"/>
          <w:sz w:val="20"/>
          <w:szCs w:val="20"/>
        </w:rPr>
        <w:t>, ¶¶ 12 &amp; 44, U.N. Doc. E/C.12/2000/4 (2000)</w:t>
      </w:r>
      <w:r>
        <w:rPr>
          <w:rFonts w:ascii="Times New Roman" w:hAnsi="Times New Roman" w:cs="Times New Roman"/>
          <w:sz w:val="20"/>
          <w:szCs w:val="20"/>
        </w:rPr>
        <w:t xml:space="preserve">, </w:t>
      </w:r>
      <w:r>
        <w:rPr>
          <w:rFonts w:ascii="Times New Roman" w:hAnsi="Times New Roman" w:cs="Times New Roman"/>
          <w:i/>
          <w:sz w:val="20"/>
          <w:szCs w:val="20"/>
        </w:rPr>
        <w:t xml:space="preserve">available at </w:t>
      </w:r>
      <w:r w:rsidRPr="00F245C1">
        <w:rPr>
          <w:rFonts w:ascii="Times New Roman" w:hAnsi="Times New Roman" w:cs="Times New Roman"/>
          <w:sz w:val="20"/>
          <w:szCs w:val="20"/>
        </w:rPr>
        <w:t>http://tbinternet.ohchr.org/_layouts/treatybodyexternal/Download.aspx?symbolno=E%2fC.12%2f2000</w:t>
      </w:r>
    </w:p>
    <w:p w14:paraId="30E87C05" w14:textId="2CD8E0A3" w:rsidR="001F151D" w:rsidRPr="003B0CF1" w:rsidRDefault="001F151D" w:rsidP="00A637A4">
      <w:pPr>
        <w:pStyle w:val="EndnoteText"/>
        <w:jc w:val="both"/>
        <w:rPr>
          <w:rFonts w:ascii="Times New Roman" w:hAnsi="Times New Roman" w:cs="Times New Roman"/>
          <w:sz w:val="20"/>
          <w:szCs w:val="20"/>
        </w:rPr>
      </w:pPr>
      <w:r w:rsidRPr="00F245C1">
        <w:rPr>
          <w:rFonts w:ascii="Times New Roman" w:hAnsi="Times New Roman" w:cs="Times New Roman"/>
          <w:sz w:val="20"/>
          <w:szCs w:val="20"/>
        </w:rPr>
        <w:t>%2f4&amp;Lang=en</w:t>
      </w:r>
      <w:r w:rsidRPr="00CC410E">
        <w:rPr>
          <w:rFonts w:ascii="Times New Roman" w:hAnsi="Times New Roman" w:cs="Times New Roman"/>
          <w:sz w:val="20"/>
          <w:szCs w:val="20"/>
        </w:rPr>
        <w:t xml:space="preserve">; CEDAW Committee, </w:t>
      </w:r>
      <w:r>
        <w:rPr>
          <w:rFonts w:ascii="Times New Roman" w:hAnsi="Times New Roman" w:cs="Times New Roman"/>
          <w:i/>
          <w:sz w:val="20"/>
          <w:szCs w:val="20"/>
        </w:rPr>
        <w:t>Gen. Recommendation No. 24</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36,</w:t>
      </w:r>
      <w:r>
        <w:rPr>
          <w:rFonts w:ascii="Times New Roman" w:hAnsi="Times New Roman" w:cs="Times New Roman"/>
          <w:i/>
          <w:sz w:val="20"/>
          <w:szCs w:val="20"/>
        </w:rPr>
        <w:t xml:space="preserve"> </w:t>
      </w:r>
      <w:r w:rsidRPr="00CC410E">
        <w:rPr>
          <w:rFonts w:ascii="Times New Roman" w:hAnsi="Times New Roman" w:cs="Times New Roman"/>
          <w:sz w:val="20"/>
          <w:szCs w:val="20"/>
        </w:rPr>
        <w:t>¶¶ 21-22</w:t>
      </w:r>
      <w:r>
        <w:rPr>
          <w:rFonts w:ascii="Times New Roman" w:hAnsi="Times New Roman" w:cs="Times New Roman"/>
          <w:sz w:val="20"/>
          <w:szCs w:val="20"/>
        </w:rPr>
        <w:t>.</w:t>
      </w:r>
    </w:p>
  </w:endnote>
  <w:endnote w:id="50">
    <w:p w14:paraId="21836115" w14:textId="4C82854D" w:rsidR="001F151D" w:rsidRPr="003B0CF1" w:rsidRDefault="001F151D" w:rsidP="00611A24">
      <w:pPr>
        <w:pStyle w:val="EndnoteText"/>
        <w:jc w:val="both"/>
        <w:rPr>
          <w:rFonts w:ascii="Times New Roman" w:hAnsi="Times New Roman" w:cs="Times New Roman"/>
          <w:sz w:val="20"/>
          <w:szCs w:val="20"/>
        </w:rPr>
      </w:pPr>
      <w:r w:rsidRPr="003B0CF1">
        <w:rPr>
          <w:rStyle w:val="EndnoteReference"/>
          <w:rFonts w:ascii="Times New Roman" w:hAnsi="Times New Roman" w:cs="Times New Roman"/>
          <w:sz w:val="20"/>
          <w:szCs w:val="20"/>
        </w:rPr>
        <w:endnoteRef/>
      </w:r>
      <w:r w:rsidRPr="003B0CF1">
        <w:rPr>
          <w:rFonts w:ascii="Times New Roman" w:hAnsi="Times New Roman" w:cs="Times New Roman"/>
          <w:sz w:val="20"/>
          <w:szCs w:val="20"/>
        </w:rPr>
        <w:t xml:space="preserve"> CRPD Committee, </w:t>
      </w:r>
      <w:r w:rsidRPr="003B0CF1">
        <w:rPr>
          <w:rFonts w:ascii="Times New Roman" w:hAnsi="Times New Roman" w:cs="Times New Roman"/>
          <w:i/>
          <w:sz w:val="20"/>
          <w:szCs w:val="20"/>
        </w:rPr>
        <w:t>Gen. Comment No. 3</w:t>
      </w:r>
      <w:r w:rsidRPr="003B0CF1">
        <w:rPr>
          <w:rFonts w:ascii="Times New Roman" w:hAnsi="Times New Roman" w:cs="Times New Roman"/>
          <w:sz w:val="20"/>
          <w:szCs w:val="20"/>
        </w:rPr>
        <w:t xml:space="preserve">, </w:t>
      </w:r>
      <w:r w:rsidRPr="003B0CF1">
        <w:rPr>
          <w:rFonts w:ascii="Times New Roman" w:hAnsi="Times New Roman" w:cs="Times New Roman"/>
          <w:i/>
          <w:sz w:val="20"/>
          <w:szCs w:val="20"/>
        </w:rPr>
        <w:t>supra</w:t>
      </w:r>
      <w:r w:rsidRPr="003B0CF1">
        <w:rPr>
          <w:rFonts w:ascii="Times New Roman" w:hAnsi="Times New Roman" w:cs="Times New Roman"/>
          <w:sz w:val="20"/>
          <w:szCs w:val="20"/>
        </w:rPr>
        <w:t xml:space="preserve"> note 3, ¶¶ 40 &amp; 42; </w:t>
      </w:r>
      <w:r w:rsidRPr="003B0CF1">
        <w:rPr>
          <w:rFonts w:ascii="Times New Roman" w:hAnsi="Times New Roman" w:cs="Times New Roman"/>
          <w:i/>
          <w:sz w:val="20"/>
          <w:szCs w:val="20"/>
        </w:rPr>
        <w:t>Gen. Comment No. 2</w:t>
      </w:r>
      <w:r w:rsidRPr="003B0CF1">
        <w:rPr>
          <w:rFonts w:ascii="Times New Roman" w:hAnsi="Times New Roman" w:cs="Times New Roman"/>
          <w:sz w:val="20"/>
          <w:szCs w:val="20"/>
        </w:rPr>
        <w:t xml:space="preserve">, </w:t>
      </w:r>
      <w:r w:rsidRPr="003B0CF1">
        <w:rPr>
          <w:rFonts w:ascii="Times New Roman" w:hAnsi="Times New Roman" w:cs="Times New Roman"/>
          <w:i/>
          <w:sz w:val="20"/>
          <w:szCs w:val="20"/>
        </w:rPr>
        <w:t>supra</w:t>
      </w:r>
      <w:r w:rsidRPr="003B0CF1">
        <w:rPr>
          <w:rFonts w:ascii="Times New Roman" w:hAnsi="Times New Roman" w:cs="Times New Roman"/>
          <w:sz w:val="20"/>
          <w:szCs w:val="20"/>
        </w:rPr>
        <w:t xml:space="preserve"> note 46, ¶ 40;</w:t>
      </w:r>
      <w:r w:rsidRPr="003B0CF1">
        <w:rPr>
          <w:rFonts w:ascii="Times New Roman" w:hAnsi="Times New Roman" w:cs="Times New Roman"/>
          <w:i/>
          <w:sz w:val="20"/>
          <w:szCs w:val="20"/>
        </w:rPr>
        <w:t xml:space="preserve"> </w:t>
      </w:r>
      <w:r w:rsidRPr="00CC410E">
        <w:rPr>
          <w:rFonts w:ascii="Times New Roman" w:hAnsi="Times New Roman" w:cs="Times New Roman"/>
          <w:sz w:val="20"/>
          <w:szCs w:val="20"/>
        </w:rPr>
        <w:t xml:space="preserve">CEDAW Committee, </w:t>
      </w:r>
      <w:r>
        <w:rPr>
          <w:rFonts w:ascii="Times New Roman" w:hAnsi="Times New Roman" w:cs="Times New Roman"/>
          <w:i/>
          <w:sz w:val="20"/>
          <w:szCs w:val="20"/>
        </w:rPr>
        <w:t>Gen. Recommendation No. 24</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36,</w:t>
      </w:r>
      <w:r w:rsidRPr="00CC410E">
        <w:rPr>
          <w:rFonts w:ascii="Times New Roman" w:hAnsi="Times New Roman" w:cs="Times New Roman"/>
          <w:i/>
          <w:sz w:val="20"/>
          <w:szCs w:val="20"/>
        </w:rPr>
        <w:t xml:space="preserve"> </w:t>
      </w:r>
      <w:r>
        <w:rPr>
          <w:rFonts w:ascii="Times New Roman" w:hAnsi="Times New Roman" w:cs="Times New Roman"/>
          <w:sz w:val="20"/>
          <w:szCs w:val="20"/>
        </w:rPr>
        <w:t>¶¶ 7 &amp; 25.</w:t>
      </w:r>
    </w:p>
  </w:endnote>
  <w:endnote w:id="51">
    <w:p w14:paraId="1C194BEF" w14:textId="7A92E587" w:rsidR="001F151D" w:rsidRPr="005D3765" w:rsidRDefault="001F151D" w:rsidP="00A637A4">
      <w:pPr>
        <w:pStyle w:val="EndnoteText"/>
        <w:jc w:val="both"/>
        <w:rPr>
          <w:rFonts w:ascii="Times New Roman" w:hAnsi="Times New Roman" w:cs="Times New Roman"/>
          <w:sz w:val="20"/>
          <w:szCs w:val="20"/>
          <w:highlight w:val="yellow"/>
        </w:rPr>
      </w:pPr>
      <w:r w:rsidRPr="003B0CF1">
        <w:rPr>
          <w:rStyle w:val="EndnoteReference"/>
          <w:rFonts w:ascii="Times New Roman" w:hAnsi="Times New Roman" w:cs="Times New Roman"/>
          <w:sz w:val="20"/>
          <w:szCs w:val="20"/>
        </w:rPr>
        <w:endnoteRef/>
      </w:r>
      <w:r w:rsidRPr="003B0CF1">
        <w:rPr>
          <w:rFonts w:ascii="Times New Roman" w:hAnsi="Times New Roman" w:cs="Times New Roman"/>
          <w:sz w:val="20"/>
          <w:szCs w:val="20"/>
        </w:rPr>
        <w:t xml:space="preserve"> </w:t>
      </w:r>
      <w:r>
        <w:rPr>
          <w:rFonts w:ascii="Times New Roman" w:hAnsi="Times New Roman" w:cs="Times New Roman"/>
          <w:i/>
          <w:sz w:val="20"/>
          <w:szCs w:val="20"/>
        </w:rPr>
        <w:t xml:space="preserve">See </w:t>
      </w:r>
      <w:r w:rsidRPr="00CC410E">
        <w:rPr>
          <w:rFonts w:ascii="Times New Roman" w:hAnsi="Times New Roman" w:cs="Times New Roman"/>
          <w:sz w:val="20"/>
          <w:szCs w:val="20"/>
        </w:rPr>
        <w:t xml:space="preserve">CEDAW Committee, </w:t>
      </w:r>
      <w:r>
        <w:rPr>
          <w:rFonts w:ascii="Times New Roman" w:hAnsi="Times New Roman" w:cs="Times New Roman"/>
          <w:i/>
          <w:sz w:val="20"/>
          <w:szCs w:val="20"/>
        </w:rPr>
        <w:t>Gen. Recommendation No. 24</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36,</w:t>
      </w:r>
      <w:r w:rsidRPr="00CC410E">
        <w:rPr>
          <w:rFonts w:ascii="Times New Roman" w:hAnsi="Times New Roman" w:cs="Times New Roman"/>
          <w:i/>
          <w:sz w:val="20"/>
          <w:szCs w:val="20"/>
        </w:rPr>
        <w:t xml:space="preserve"> </w:t>
      </w:r>
      <w:r>
        <w:rPr>
          <w:rFonts w:ascii="Times New Roman" w:hAnsi="Times New Roman" w:cs="Times New Roman"/>
          <w:sz w:val="20"/>
          <w:szCs w:val="20"/>
        </w:rPr>
        <w:t>¶ 25 (“</w:t>
      </w:r>
      <w:r w:rsidRPr="00611A24">
        <w:rPr>
          <w:rFonts w:ascii="Times New Roman" w:hAnsi="Times New Roman" w:cs="Times New Roman"/>
          <w:sz w:val="20"/>
          <w:szCs w:val="20"/>
        </w:rPr>
        <w:t>States parties should take appropriate</w:t>
      </w:r>
      <w:r>
        <w:rPr>
          <w:rFonts w:ascii="Times New Roman" w:hAnsi="Times New Roman" w:cs="Times New Roman"/>
          <w:sz w:val="20"/>
          <w:szCs w:val="20"/>
        </w:rPr>
        <w:t xml:space="preserve"> </w:t>
      </w:r>
      <w:r w:rsidRPr="00611A24">
        <w:rPr>
          <w:rFonts w:ascii="Times New Roman" w:hAnsi="Times New Roman" w:cs="Times New Roman"/>
          <w:sz w:val="20"/>
          <w:szCs w:val="20"/>
        </w:rPr>
        <w:t>measures to ensure that health services are sensitive to the needs of women with disabilities and</w:t>
      </w:r>
      <w:r>
        <w:rPr>
          <w:rFonts w:ascii="Times New Roman" w:hAnsi="Times New Roman" w:cs="Times New Roman"/>
          <w:sz w:val="20"/>
          <w:szCs w:val="20"/>
        </w:rPr>
        <w:t xml:space="preserve"> </w:t>
      </w:r>
      <w:r w:rsidRPr="00611A24">
        <w:rPr>
          <w:rFonts w:ascii="Times New Roman" w:hAnsi="Times New Roman" w:cs="Times New Roman"/>
          <w:sz w:val="20"/>
          <w:szCs w:val="20"/>
        </w:rPr>
        <w:t xml:space="preserve">are respectful of </w:t>
      </w:r>
      <w:r>
        <w:rPr>
          <w:rFonts w:ascii="Times New Roman" w:hAnsi="Times New Roman" w:cs="Times New Roman"/>
          <w:sz w:val="20"/>
          <w:szCs w:val="20"/>
        </w:rPr>
        <w:t xml:space="preserve">their human rights and dignity.”); </w:t>
      </w:r>
      <w:r>
        <w:rPr>
          <w:rFonts w:ascii="Times New Roman" w:hAnsi="Times New Roman" w:cs="Times New Roman"/>
          <w:i/>
          <w:sz w:val="20"/>
          <w:szCs w:val="20"/>
        </w:rPr>
        <w:t xml:space="preserve">see also </w:t>
      </w:r>
      <w:r w:rsidRPr="003B0CF1">
        <w:rPr>
          <w:rFonts w:ascii="Times New Roman" w:hAnsi="Times New Roman" w:cs="Times New Roman"/>
          <w:sz w:val="20"/>
          <w:szCs w:val="20"/>
        </w:rPr>
        <w:t xml:space="preserve">CRPD Committee, </w:t>
      </w:r>
      <w:r w:rsidRPr="003B0CF1">
        <w:rPr>
          <w:rFonts w:ascii="Times New Roman" w:hAnsi="Times New Roman" w:cs="Times New Roman"/>
          <w:i/>
          <w:sz w:val="20"/>
          <w:szCs w:val="20"/>
        </w:rPr>
        <w:t>Gen. Comment No. 3</w:t>
      </w:r>
      <w:r w:rsidRPr="003B0CF1">
        <w:rPr>
          <w:rFonts w:ascii="Times New Roman" w:hAnsi="Times New Roman" w:cs="Times New Roman"/>
          <w:sz w:val="20"/>
          <w:szCs w:val="20"/>
        </w:rPr>
        <w:t xml:space="preserve">, </w:t>
      </w:r>
      <w:r w:rsidRPr="003B0CF1">
        <w:rPr>
          <w:rFonts w:ascii="Times New Roman" w:hAnsi="Times New Roman" w:cs="Times New Roman"/>
          <w:i/>
          <w:sz w:val="20"/>
          <w:szCs w:val="20"/>
        </w:rPr>
        <w:t>supra</w:t>
      </w:r>
      <w:r w:rsidRPr="003B0CF1">
        <w:rPr>
          <w:rFonts w:ascii="Times New Roman" w:hAnsi="Times New Roman" w:cs="Times New Roman"/>
          <w:sz w:val="20"/>
          <w:szCs w:val="20"/>
        </w:rPr>
        <w:t xml:space="preserve"> note 3, ¶ 43; </w:t>
      </w:r>
      <w:r w:rsidRPr="003B0CF1">
        <w:rPr>
          <w:rFonts w:ascii="Times New Roman" w:hAnsi="Times New Roman" w:cs="Times New Roman"/>
          <w:i/>
          <w:sz w:val="20"/>
          <w:szCs w:val="20"/>
        </w:rPr>
        <w:t>Gen. Comment No. 2</w:t>
      </w:r>
      <w:r w:rsidRPr="003B0CF1">
        <w:rPr>
          <w:rFonts w:ascii="Times New Roman" w:hAnsi="Times New Roman" w:cs="Times New Roman"/>
          <w:sz w:val="20"/>
          <w:szCs w:val="20"/>
        </w:rPr>
        <w:t xml:space="preserve">, </w:t>
      </w:r>
      <w:r w:rsidRPr="003B0CF1">
        <w:rPr>
          <w:rFonts w:ascii="Times New Roman" w:hAnsi="Times New Roman" w:cs="Times New Roman"/>
          <w:i/>
          <w:sz w:val="20"/>
          <w:szCs w:val="20"/>
        </w:rPr>
        <w:t>supra</w:t>
      </w:r>
      <w:r w:rsidRPr="003B0CF1">
        <w:rPr>
          <w:rFonts w:ascii="Times New Roman" w:hAnsi="Times New Roman" w:cs="Times New Roman"/>
          <w:sz w:val="20"/>
          <w:szCs w:val="20"/>
        </w:rPr>
        <w:t xml:space="preserve"> note 46, ¶ 40.</w:t>
      </w:r>
    </w:p>
  </w:endnote>
  <w:endnote w:id="52">
    <w:p w14:paraId="03408FDE" w14:textId="468FE1A7" w:rsidR="001F151D" w:rsidRDefault="001F151D" w:rsidP="00A637A4">
      <w:pPr>
        <w:pStyle w:val="EndnoteText"/>
        <w:jc w:val="both"/>
        <w:rPr>
          <w:rFonts w:ascii="Times New Roman" w:hAnsi="Times New Roman" w:cs="Times New Roman"/>
          <w:color w:val="000000"/>
          <w:sz w:val="20"/>
          <w:szCs w:val="20"/>
        </w:rPr>
      </w:pPr>
      <w:r w:rsidRPr="0020711A">
        <w:rPr>
          <w:rStyle w:val="EndnoteReference"/>
          <w:rFonts w:ascii="Times New Roman" w:hAnsi="Times New Roman" w:cs="Times New Roman"/>
          <w:sz w:val="20"/>
          <w:szCs w:val="20"/>
        </w:rPr>
        <w:endnoteRef/>
      </w:r>
      <w:r w:rsidRPr="0020711A">
        <w:rPr>
          <w:rFonts w:ascii="Times New Roman" w:hAnsi="Times New Roman" w:cs="Times New Roman"/>
          <w:sz w:val="20"/>
          <w:szCs w:val="20"/>
        </w:rPr>
        <w:t xml:space="preserve"> CRPD Committee, </w:t>
      </w:r>
      <w:r>
        <w:rPr>
          <w:rFonts w:ascii="Times New Roman" w:hAnsi="Times New Roman" w:cs="Times New Roman"/>
          <w:i/>
          <w:sz w:val="20"/>
          <w:szCs w:val="20"/>
        </w:rPr>
        <w:t>Gen. Comment No. 3</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3,</w:t>
      </w:r>
      <w:r>
        <w:rPr>
          <w:rFonts w:ascii="Times New Roman" w:hAnsi="Times New Roman" w:cs="Times New Roman"/>
          <w:i/>
          <w:sz w:val="20"/>
          <w:szCs w:val="20"/>
        </w:rPr>
        <w:t xml:space="preserve"> </w:t>
      </w:r>
      <w:r w:rsidRPr="00CC410E">
        <w:rPr>
          <w:rFonts w:ascii="Times New Roman" w:hAnsi="Times New Roman" w:cs="Times New Roman"/>
          <w:color w:val="000000"/>
          <w:sz w:val="20"/>
          <w:szCs w:val="20"/>
        </w:rPr>
        <w:t>¶</w:t>
      </w:r>
      <w:r>
        <w:rPr>
          <w:rFonts w:ascii="Times New Roman" w:hAnsi="Times New Roman" w:cs="Times New Roman"/>
          <w:color w:val="000000"/>
          <w:sz w:val="20"/>
          <w:szCs w:val="20"/>
        </w:rPr>
        <w:t xml:space="preserve"> 50</w:t>
      </w:r>
      <w:r>
        <w:rPr>
          <w:rFonts w:ascii="Times New Roman" w:hAnsi="Times New Roman" w:cs="Times New Roman"/>
          <w:sz w:val="20"/>
          <w:szCs w:val="20"/>
        </w:rPr>
        <w:t xml:space="preserve">; </w:t>
      </w:r>
      <w:r>
        <w:rPr>
          <w:rFonts w:ascii="Times New Roman" w:hAnsi="Times New Roman" w:cs="Times New Roman"/>
          <w:i/>
          <w:sz w:val="20"/>
          <w:szCs w:val="20"/>
        </w:rPr>
        <w:t>General Comment No. 4: Right to inclusive education</w:t>
      </w:r>
      <w:r>
        <w:rPr>
          <w:rFonts w:ascii="Times New Roman" w:hAnsi="Times New Roman" w:cs="Times New Roman"/>
          <w:sz w:val="20"/>
          <w:szCs w:val="20"/>
        </w:rPr>
        <w:t xml:space="preserve">, </w:t>
      </w:r>
      <w:r w:rsidRPr="00CC410E">
        <w:rPr>
          <w:rFonts w:ascii="Times New Roman" w:hAnsi="Times New Roman" w:cs="Times New Roman"/>
          <w:color w:val="000000"/>
          <w:sz w:val="20"/>
          <w:szCs w:val="20"/>
        </w:rPr>
        <w:t>¶</w:t>
      </w:r>
      <w:r>
        <w:rPr>
          <w:rFonts w:ascii="Times New Roman" w:hAnsi="Times New Roman" w:cs="Times New Roman"/>
          <w:color w:val="000000"/>
          <w:sz w:val="20"/>
          <w:szCs w:val="20"/>
        </w:rPr>
        <w:t xml:space="preserve"> 3, U.N. Doc. CRPD/C/GC/4 (2016), </w:t>
      </w:r>
      <w:r>
        <w:rPr>
          <w:rFonts w:ascii="Times New Roman" w:hAnsi="Times New Roman" w:cs="Times New Roman"/>
          <w:i/>
          <w:color w:val="000000"/>
          <w:sz w:val="20"/>
          <w:szCs w:val="20"/>
        </w:rPr>
        <w:t>available at</w:t>
      </w:r>
      <w:r>
        <w:rPr>
          <w:rFonts w:ascii="Times New Roman" w:hAnsi="Times New Roman" w:cs="Times New Roman"/>
          <w:color w:val="000000"/>
          <w:sz w:val="20"/>
          <w:szCs w:val="20"/>
        </w:rPr>
        <w:t xml:space="preserve"> </w:t>
      </w:r>
      <w:r w:rsidRPr="0054586C">
        <w:rPr>
          <w:rFonts w:ascii="Times New Roman" w:hAnsi="Times New Roman" w:cs="Times New Roman"/>
          <w:color w:val="000000"/>
          <w:sz w:val="20"/>
          <w:szCs w:val="20"/>
        </w:rPr>
        <w:t>http://www.ohchr.org/EN/HRBodies/CRPD/Pages/</w:t>
      </w:r>
    </w:p>
    <w:p w14:paraId="5982011D" w14:textId="5EDBEBF2" w:rsidR="001F151D" w:rsidRPr="00A637A4" w:rsidRDefault="001F151D" w:rsidP="00A637A4">
      <w:pPr>
        <w:pStyle w:val="EndnoteText"/>
        <w:jc w:val="both"/>
        <w:rPr>
          <w:rFonts w:ascii="Times New Roman" w:hAnsi="Times New Roman" w:cs="Times New Roman"/>
          <w:sz w:val="20"/>
          <w:szCs w:val="20"/>
        </w:rPr>
      </w:pPr>
      <w:r w:rsidRPr="0054586C">
        <w:rPr>
          <w:rFonts w:ascii="Times New Roman" w:hAnsi="Times New Roman" w:cs="Times New Roman"/>
          <w:color w:val="000000"/>
          <w:sz w:val="20"/>
          <w:szCs w:val="20"/>
        </w:rPr>
        <w:t>GC.aspx</w:t>
      </w:r>
      <w:r>
        <w:rPr>
          <w:rFonts w:ascii="Times New Roman" w:hAnsi="Times New Roman" w:cs="Times New Roman"/>
          <w:color w:val="000000"/>
          <w:sz w:val="20"/>
          <w:szCs w:val="20"/>
        </w:rPr>
        <w:t xml:space="preserve">. </w:t>
      </w:r>
    </w:p>
  </w:endnote>
  <w:endnote w:id="53">
    <w:p w14:paraId="11C2DAEA" w14:textId="7516052A" w:rsidR="001F151D" w:rsidRDefault="001F151D" w:rsidP="00A637A4">
      <w:pPr>
        <w:pStyle w:val="EndnoteText"/>
        <w:jc w:val="both"/>
      </w:pPr>
      <w:r w:rsidRPr="00A637A4">
        <w:rPr>
          <w:rStyle w:val="EndnoteReference"/>
          <w:rFonts w:ascii="Times New Roman" w:hAnsi="Times New Roman" w:cs="Times New Roman"/>
          <w:sz w:val="20"/>
          <w:szCs w:val="20"/>
        </w:rPr>
        <w:endnoteRef/>
      </w:r>
      <w:r w:rsidRPr="00A637A4">
        <w:rPr>
          <w:rFonts w:ascii="Times New Roman" w:hAnsi="Times New Roman" w:cs="Times New Roman"/>
          <w:sz w:val="20"/>
          <w:szCs w:val="20"/>
        </w:rPr>
        <w:t xml:space="preserve"> </w:t>
      </w:r>
      <w:r w:rsidRPr="00A637A4">
        <w:rPr>
          <w:rFonts w:ascii="Times New Roman" w:hAnsi="Times New Roman" w:cs="Times New Roman"/>
          <w:i/>
          <w:sz w:val="20"/>
          <w:szCs w:val="20"/>
        </w:rPr>
        <w:t>See, e.g.</w:t>
      </w:r>
      <w:r w:rsidRPr="00A637A4">
        <w:rPr>
          <w:rFonts w:ascii="Times New Roman" w:hAnsi="Times New Roman" w:cs="Times New Roman"/>
          <w:sz w:val="20"/>
          <w:szCs w:val="20"/>
        </w:rPr>
        <w:t>,</w:t>
      </w:r>
      <w:r w:rsidRPr="00A637A4">
        <w:rPr>
          <w:rFonts w:ascii="Times New Roman" w:hAnsi="Times New Roman" w:cs="Times New Roman"/>
          <w:i/>
          <w:sz w:val="20"/>
          <w:szCs w:val="20"/>
        </w:rPr>
        <w:t xml:space="preserve"> </w:t>
      </w:r>
      <w:r w:rsidRPr="00A637A4">
        <w:rPr>
          <w:rFonts w:ascii="Times New Roman" w:hAnsi="Times New Roman" w:cs="Times New Roman"/>
          <w:sz w:val="20"/>
          <w:szCs w:val="20"/>
        </w:rPr>
        <w:t xml:space="preserve">UNFPA, </w:t>
      </w:r>
      <w:r>
        <w:rPr>
          <w:rFonts w:ascii="Times New Roman" w:hAnsi="Times New Roman" w:cs="Times New Roman"/>
          <w:i/>
          <w:sz w:val="20"/>
          <w:szCs w:val="20"/>
        </w:rPr>
        <w:t>Shelter from the Storm</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7, at</w:t>
      </w:r>
      <w:r w:rsidRPr="00A637A4">
        <w:rPr>
          <w:rFonts w:ascii="Times New Roman" w:hAnsi="Times New Roman" w:cs="Times New Roman"/>
          <w:i/>
          <w:sz w:val="20"/>
          <w:szCs w:val="20"/>
        </w:rPr>
        <w:t xml:space="preserve"> </w:t>
      </w:r>
      <w:r>
        <w:rPr>
          <w:rFonts w:ascii="Times New Roman" w:hAnsi="Times New Roman" w:cs="Times New Roman"/>
          <w:sz w:val="20"/>
          <w:szCs w:val="20"/>
        </w:rPr>
        <w:t>48-49.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F9E8" w14:textId="77777777" w:rsidR="001F151D" w:rsidRDefault="001F151D" w:rsidP="00EB4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7F66A" w14:textId="77777777" w:rsidR="001F151D" w:rsidRDefault="001F15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9F8A" w14:textId="77777777" w:rsidR="001F151D" w:rsidRDefault="001F151D" w:rsidP="00EB4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992">
      <w:rPr>
        <w:rStyle w:val="PageNumber"/>
        <w:noProof/>
      </w:rPr>
      <w:t>2</w:t>
    </w:r>
    <w:r>
      <w:rPr>
        <w:rStyle w:val="PageNumber"/>
      </w:rPr>
      <w:fldChar w:fldCharType="end"/>
    </w:r>
  </w:p>
  <w:p w14:paraId="11B7D719" w14:textId="77777777" w:rsidR="001F151D" w:rsidRDefault="001F15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905C" w14:textId="77777777" w:rsidR="00B729DD" w:rsidRDefault="00B729DD" w:rsidP="007F4FA3">
      <w:r>
        <w:separator/>
      </w:r>
    </w:p>
  </w:footnote>
  <w:footnote w:type="continuationSeparator" w:id="0">
    <w:p w14:paraId="7CB45BFA" w14:textId="77777777" w:rsidR="00B729DD" w:rsidRDefault="00B729DD" w:rsidP="007F4F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196A4C0"/>
    <w:lvl w:ilvl="0">
      <w:start w:val="1"/>
      <w:numFmt w:val="decimal"/>
      <w:pStyle w:val="ListNumber"/>
      <w:lvlText w:val="%1."/>
      <w:lvlJc w:val="left"/>
      <w:pPr>
        <w:tabs>
          <w:tab w:val="num" w:pos="360"/>
        </w:tabs>
        <w:ind w:left="360" w:hanging="360"/>
      </w:pPr>
    </w:lvl>
  </w:abstractNum>
  <w:abstractNum w:abstractNumId="1">
    <w:nsid w:val="04184E5A"/>
    <w:multiLevelType w:val="hybridMultilevel"/>
    <w:tmpl w:val="5B8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34E4C"/>
    <w:multiLevelType w:val="hybridMultilevel"/>
    <w:tmpl w:val="289AFCA4"/>
    <w:lvl w:ilvl="0" w:tplc="AB84646E">
      <w:start w:val="1"/>
      <w:numFmt w:val="lowerLetter"/>
      <w:lvlText w:val="(%1)"/>
      <w:lvlJc w:val="left"/>
      <w:pPr>
        <w:ind w:left="1134" w:firstLine="567"/>
      </w:pPr>
      <w:rPr>
        <w:rFonts w:hint="default"/>
        <w:b/>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3">
    <w:nsid w:val="154C47B3"/>
    <w:multiLevelType w:val="hybridMultilevel"/>
    <w:tmpl w:val="ECFAFAAC"/>
    <w:lvl w:ilvl="0" w:tplc="4FCE1444">
      <w:start w:val="1"/>
      <w:numFmt w:val="lowerLetter"/>
      <w:lvlText w:val="(%1)"/>
      <w:lvlJc w:val="left"/>
      <w:pPr>
        <w:ind w:left="1134" w:firstLine="567"/>
      </w:pPr>
      <w:rPr>
        <w:rFonts w:hint="default"/>
        <w: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nsid w:val="1D754700"/>
    <w:multiLevelType w:val="hybridMultilevel"/>
    <w:tmpl w:val="10D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1110D"/>
    <w:multiLevelType w:val="hybridMultilevel"/>
    <w:tmpl w:val="A63E41C6"/>
    <w:lvl w:ilvl="0" w:tplc="B6764FAA">
      <w:start w:val="1"/>
      <w:numFmt w:val="lowerLetter"/>
      <w:lvlText w:val="(%1)"/>
      <w:lvlJc w:val="left"/>
      <w:pPr>
        <w:ind w:left="1134" w:firstLine="567"/>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16595"/>
    <w:multiLevelType w:val="hybridMultilevel"/>
    <w:tmpl w:val="23C6B46E"/>
    <w:lvl w:ilvl="0" w:tplc="C50017CA">
      <w:start w:val="1"/>
      <w:numFmt w:val="lowerLetter"/>
      <w:lvlText w:val="(%1)"/>
      <w:lvlJc w:val="left"/>
      <w:pPr>
        <w:ind w:left="1134" w:firstLine="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A40C6C"/>
    <w:multiLevelType w:val="hybridMultilevel"/>
    <w:tmpl w:val="FC64368C"/>
    <w:lvl w:ilvl="0" w:tplc="EB629F2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CC20DE4"/>
    <w:multiLevelType w:val="hybridMultilevel"/>
    <w:tmpl w:val="1D5A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86996"/>
    <w:multiLevelType w:val="hybridMultilevel"/>
    <w:tmpl w:val="019E4492"/>
    <w:lvl w:ilvl="0" w:tplc="0B46DDB4">
      <w:start w:val="1"/>
      <w:numFmt w:val="lowerLetter"/>
      <w:lvlText w:val="(%1)"/>
      <w:lvlJc w:val="left"/>
      <w:pPr>
        <w:ind w:left="1134" w:firstLine="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B96C4E"/>
    <w:multiLevelType w:val="hybridMultilevel"/>
    <w:tmpl w:val="FF0E5E6E"/>
    <w:lvl w:ilvl="0" w:tplc="A0A41C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B29A1"/>
    <w:multiLevelType w:val="hybridMultilevel"/>
    <w:tmpl w:val="A21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405E5"/>
    <w:multiLevelType w:val="hybridMultilevel"/>
    <w:tmpl w:val="9DB6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2143C"/>
    <w:multiLevelType w:val="hybridMultilevel"/>
    <w:tmpl w:val="967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501E7"/>
    <w:multiLevelType w:val="hybridMultilevel"/>
    <w:tmpl w:val="78DE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95D78"/>
    <w:multiLevelType w:val="hybridMultilevel"/>
    <w:tmpl w:val="B4A23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6509F"/>
    <w:multiLevelType w:val="hybridMultilevel"/>
    <w:tmpl w:val="E3B8B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16"/>
  </w:num>
  <w:num w:numId="5">
    <w:abstractNumId w:val="1"/>
  </w:num>
  <w:num w:numId="6">
    <w:abstractNumId w:val="4"/>
  </w:num>
  <w:num w:numId="7">
    <w:abstractNumId w:val="11"/>
  </w:num>
  <w:num w:numId="8">
    <w:abstractNumId w:val="14"/>
  </w:num>
  <w:num w:numId="9">
    <w:abstractNumId w:val="3"/>
  </w:num>
  <w:num w:numId="10">
    <w:abstractNumId w:val="5"/>
  </w:num>
  <w:num w:numId="11">
    <w:abstractNumId w:val="6"/>
  </w:num>
  <w:num w:numId="12">
    <w:abstractNumId w:val="9"/>
  </w:num>
  <w:num w:numId="13">
    <w:abstractNumId w:val="2"/>
  </w:num>
  <w:num w:numId="14">
    <w:abstractNumId w:val="8"/>
  </w:num>
  <w:num w:numId="15">
    <w:abstractNumId w:val="1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A3"/>
    <w:rsid w:val="00062081"/>
    <w:rsid w:val="00072892"/>
    <w:rsid w:val="000733D5"/>
    <w:rsid w:val="000F252E"/>
    <w:rsid w:val="000F3AA3"/>
    <w:rsid w:val="00107089"/>
    <w:rsid w:val="001118C6"/>
    <w:rsid w:val="00116CFA"/>
    <w:rsid w:val="00126EAC"/>
    <w:rsid w:val="00153A39"/>
    <w:rsid w:val="0016468E"/>
    <w:rsid w:val="001E263F"/>
    <w:rsid w:val="001F151D"/>
    <w:rsid w:val="0020711A"/>
    <w:rsid w:val="002212D7"/>
    <w:rsid w:val="002237EF"/>
    <w:rsid w:val="00226D30"/>
    <w:rsid w:val="0023691D"/>
    <w:rsid w:val="002410FE"/>
    <w:rsid w:val="002A0484"/>
    <w:rsid w:val="002B03A8"/>
    <w:rsid w:val="002B5FFD"/>
    <w:rsid w:val="00325A8F"/>
    <w:rsid w:val="003334FB"/>
    <w:rsid w:val="003702A7"/>
    <w:rsid w:val="003B0CF1"/>
    <w:rsid w:val="003F064D"/>
    <w:rsid w:val="00422C10"/>
    <w:rsid w:val="004453E8"/>
    <w:rsid w:val="004568B7"/>
    <w:rsid w:val="00472267"/>
    <w:rsid w:val="0048321F"/>
    <w:rsid w:val="0048418B"/>
    <w:rsid w:val="00493393"/>
    <w:rsid w:val="0054586C"/>
    <w:rsid w:val="00593FA6"/>
    <w:rsid w:val="005C25C7"/>
    <w:rsid w:val="005D3765"/>
    <w:rsid w:val="005F35E0"/>
    <w:rsid w:val="006003FF"/>
    <w:rsid w:val="00611A24"/>
    <w:rsid w:val="00686F03"/>
    <w:rsid w:val="006B02C0"/>
    <w:rsid w:val="006E729E"/>
    <w:rsid w:val="006F54AA"/>
    <w:rsid w:val="006F557C"/>
    <w:rsid w:val="007505D3"/>
    <w:rsid w:val="00773E70"/>
    <w:rsid w:val="007863AB"/>
    <w:rsid w:val="007903A9"/>
    <w:rsid w:val="007A7B56"/>
    <w:rsid w:val="007B2FF2"/>
    <w:rsid w:val="007D1F21"/>
    <w:rsid w:val="007E5716"/>
    <w:rsid w:val="007F4FA3"/>
    <w:rsid w:val="00851874"/>
    <w:rsid w:val="008543CA"/>
    <w:rsid w:val="008647CE"/>
    <w:rsid w:val="00872EE0"/>
    <w:rsid w:val="008A6905"/>
    <w:rsid w:val="008C2774"/>
    <w:rsid w:val="008C2B69"/>
    <w:rsid w:val="008D0DC0"/>
    <w:rsid w:val="008E0992"/>
    <w:rsid w:val="008E14B8"/>
    <w:rsid w:val="008E5843"/>
    <w:rsid w:val="00903B8A"/>
    <w:rsid w:val="009075D4"/>
    <w:rsid w:val="00947C79"/>
    <w:rsid w:val="00956AA5"/>
    <w:rsid w:val="00974C06"/>
    <w:rsid w:val="00980B9A"/>
    <w:rsid w:val="009B590A"/>
    <w:rsid w:val="009D4DD1"/>
    <w:rsid w:val="009E23FE"/>
    <w:rsid w:val="00A046CC"/>
    <w:rsid w:val="00A1374E"/>
    <w:rsid w:val="00A23008"/>
    <w:rsid w:val="00A61229"/>
    <w:rsid w:val="00A637A4"/>
    <w:rsid w:val="00B23BF7"/>
    <w:rsid w:val="00B3563F"/>
    <w:rsid w:val="00B449C7"/>
    <w:rsid w:val="00B52A8C"/>
    <w:rsid w:val="00B729DD"/>
    <w:rsid w:val="00B84007"/>
    <w:rsid w:val="00B91819"/>
    <w:rsid w:val="00BB5C49"/>
    <w:rsid w:val="00BC0FF3"/>
    <w:rsid w:val="00BD25D8"/>
    <w:rsid w:val="00C81686"/>
    <w:rsid w:val="00CA3E3D"/>
    <w:rsid w:val="00CC2A3F"/>
    <w:rsid w:val="00CC3BB8"/>
    <w:rsid w:val="00CC3C90"/>
    <w:rsid w:val="00CC410E"/>
    <w:rsid w:val="00CF7A5E"/>
    <w:rsid w:val="00D157EB"/>
    <w:rsid w:val="00D16AA1"/>
    <w:rsid w:val="00D232E9"/>
    <w:rsid w:val="00D23DAF"/>
    <w:rsid w:val="00D40329"/>
    <w:rsid w:val="00D429FE"/>
    <w:rsid w:val="00D717E2"/>
    <w:rsid w:val="00D77AEC"/>
    <w:rsid w:val="00D91111"/>
    <w:rsid w:val="00D9409E"/>
    <w:rsid w:val="00DC6744"/>
    <w:rsid w:val="00DE526C"/>
    <w:rsid w:val="00E16055"/>
    <w:rsid w:val="00E40ACE"/>
    <w:rsid w:val="00E51C70"/>
    <w:rsid w:val="00E93B81"/>
    <w:rsid w:val="00E94881"/>
    <w:rsid w:val="00EA1B56"/>
    <w:rsid w:val="00EA2C7F"/>
    <w:rsid w:val="00EB40ED"/>
    <w:rsid w:val="00EC4B39"/>
    <w:rsid w:val="00F12C9D"/>
    <w:rsid w:val="00F16C99"/>
    <w:rsid w:val="00F245C1"/>
    <w:rsid w:val="00F53BF8"/>
    <w:rsid w:val="00F95D2C"/>
    <w:rsid w:val="00F9756E"/>
    <w:rsid w:val="00FC2F98"/>
    <w:rsid w:val="00FD6C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C31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4FA3"/>
  </w:style>
  <w:style w:type="character" w:customStyle="1" w:styleId="FootnoteTextChar">
    <w:name w:val="Footnote Text Char"/>
    <w:basedOn w:val="DefaultParagraphFont"/>
    <w:link w:val="FootnoteText"/>
    <w:uiPriority w:val="99"/>
    <w:rsid w:val="007F4FA3"/>
  </w:style>
  <w:style w:type="character" w:styleId="FootnoteReference">
    <w:name w:val="footnote reference"/>
    <w:aliases w:val="4_G,ftref,16 Point,Superscript 6 Point,Footnotes refss,Footnote Ref,Footnote Refernece,Ref,de nota al pie,Footnote number,a Footnote Reference,FZ,Appel note de bas de page,Footnote Reference 2,BVI fnr, BVI fnr,Footnote Reference1"/>
    <w:uiPriority w:val="99"/>
    <w:rsid w:val="007F4FA3"/>
    <w:rPr>
      <w:rFonts w:ascii="Times New Roman" w:hAnsi="Times New Roman"/>
      <w:sz w:val="18"/>
      <w:vertAlign w:val="superscript"/>
    </w:rPr>
  </w:style>
  <w:style w:type="character" w:styleId="Hyperlink">
    <w:name w:val="Hyperlink"/>
    <w:basedOn w:val="DefaultParagraphFont"/>
    <w:uiPriority w:val="99"/>
    <w:unhideWhenUsed/>
    <w:rsid w:val="00EA2C7F"/>
    <w:rPr>
      <w:color w:val="0000FF" w:themeColor="hyperlink"/>
      <w:u w:val="single"/>
    </w:rPr>
  </w:style>
  <w:style w:type="paragraph" w:styleId="ListParagraph">
    <w:name w:val="List Paragraph"/>
    <w:basedOn w:val="Normal"/>
    <w:uiPriority w:val="34"/>
    <w:qFormat/>
    <w:rsid w:val="00EA2C7F"/>
    <w:pPr>
      <w:ind w:left="720"/>
      <w:contextualSpacing/>
    </w:pPr>
  </w:style>
  <w:style w:type="paragraph" w:styleId="EndnoteText">
    <w:name w:val="endnote text"/>
    <w:basedOn w:val="Normal"/>
    <w:link w:val="EndnoteTextChar"/>
    <w:uiPriority w:val="99"/>
    <w:unhideWhenUsed/>
    <w:rsid w:val="00EA2C7F"/>
  </w:style>
  <w:style w:type="character" w:customStyle="1" w:styleId="EndnoteTextChar">
    <w:name w:val="Endnote Text Char"/>
    <w:basedOn w:val="DefaultParagraphFont"/>
    <w:link w:val="EndnoteText"/>
    <w:uiPriority w:val="99"/>
    <w:rsid w:val="00EA2C7F"/>
  </w:style>
  <w:style w:type="character" w:styleId="EndnoteReference">
    <w:name w:val="endnote reference"/>
    <w:basedOn w:val="DefaultParagraphFont"/>
    <w:uiPriority w:val="99"/>
    <w:unhideWhenUsed/>
    <w:rsid w:val="00EA2C7F"/>
    <w:rPr>
      <w:vertAlign w:val="superscript"/>
    </w:rPr>
  </w:style>
  <w:style w:type="character" w:styleId="FollowedHyperlink">
    <w:name w:val="FollowedHyperlink"/>
    <w:basedOn w:val="DefaultParagraphFont"/>
    <w:uiPriority w:val="99"/>
    <w:semiHidden/>
    <w:unhideWhenUsed/>
    <w:rsid w:val="00EA1B56"/>
    <w:rPr>
      <w:color w:val="800080" w:themeColor="followedHyperlink"/>
      <w:u w:val="single"/>
    </w:rPr>
  </w:style>
  <w:style w:type="paragraph" w:customStyle="1" w:styleId="SingleTxtG">
    <w:name w:val="_ Single Txt_G"/>
    <w:basedOn w:val="Normal"/>
    <w:rsid w:val="004453E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B40ED"/>
    <w:pPr>
      <w:tabs>
        <w:tab w:val="center" w:pos="4320"/>
        <w:tab w:val="right" w:pos="8640"/>
      </w:tabs>
    </w:pPr>
  </w:style>
  <w:style w:type="character" w:customStyle="1" w:styleId="FooterChar">
    <w:name w:val="Footer Char"/>
    <w:basedOn w:val="DefaultParagraphFont"/>
    <w:link w:val="Footer"/>
    <w:uiPriority w:val="99"/>
    <w:rsid w:val="00EB40ED"/>
  </w:style>
  <w:style w:type="character" w:styleId="PageNumber">
    <w:name w:val="page number"/>
    <w:basedOn w:val="DefaultParagraphFont"/>
    <w:uiPriority w:val="99"/>
    <w:semiHidden/>
    <w:unhideWhenUsed/>
    <w:rsid w:val="00EB40ED"/>
  </w:style>
  <w:style w:type="paragraph" w:styleId="Header">
    <w:name w:val="header"/>
    <w:basedOn w:val="Normal"/>
    <w:link w:val="HeaderChar"/>
    <w:uiPriority w:val="99"/>
    <w:unhideWhenUsed/>
    <w:rsid w:val="002A0484"/>
    <w:pPr>
      <w:tabs>
        <w:tab w:val="center" w:pos="4680"/>
        <w:tab w:val="right" w:pos="9360"/>
      </w:tabs>
    </w:pPr>
  </w:style>
  <w:style w:type="character" w:customStyle="1" w:styleId="HeaderChar">
    <w:name w:val="Header Char"/>
    <w:basedOn w:val="DefaultParagraphFont"/>
    <w:link w:val="Header"/>
    <w:uiPriority w:val="99"/>
    <w:rsid w:val="002A0484"/>
  </w:style>
  <w:style w:type="paragraph" w:styleId="ListNumber">
    <w:name w:val="List Number"/>
    <w:basedOn w:val="Normal"/>
    <w:uiPriority w:val="99"/>
    <w:semiHidden/>
    <w:unhideWhenUsed/>
    <w:rsid w:val="002A0484"/>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353">
      <w:bodyDiv w:val="1"/>
      <w:marLeft w:val="0"/>
      <w:marRight w:val="0"/>
      <w:marTop w:val="0"/>
      <w:marBottom w:val="0"/>
      <w:divBdr>
        <w:top w:val="none" w:sz="0" w:space="0" w:color="auto"/>
        <w:left w:val="none" w:sz="0" w:space="0" w:color="auto"/>
        <w:bottom w:val="none" w:sz="0" w:space="0" w:color="auto"/>
        <w:right w:val="none" w:sz="0" w:space="0" w:color="auto"/>
      </w:divBdr>
    </w:div>
    <w:div w:id="317684731">
      <w:bodyDiv w:val="1"/>
      <w:marLeft w:val="0"/>
      <w:marRight w:val="0"/>
      <w:marTop w:val="0"/>
      <w:marBottom w:val="0"/>
      <w:divBdr>
        <w:top w:val="none" w:sz="0" w:space="0" w:color="auto"/>
        <w:left w:val="none" w:sz="0" w:space="0" w:color="auto"/>
        <w:bottom w:val="none" w:sz="0" w:space="0" w:color="auto"/>
        <w:right w:val="none" w:sz="0" w:space="0" w:color="auto"/>
      </w:divBdr>
    </w:div>
    <w:div w:id="348065722">
      <w:bodyDiv w:val="1"/>
      <w:marLeft w:val="0"/>
      <w:marRight w:val="0"/>
      <w:marTop w:val="0"/>
      <w:marBottom w:val="0"/>
      <w:divBdr>
        <w:top w:val="none" w:sz="0" w:space="0" w:color="auto"/>
        <w:left w:val="none" w:sz="0" w:space="0" w:color="auto"/>
        <w:bottom w:val="none" w:sz="0" w:space="0" w:color="auto"/>
        <w:right w:val="none" w:sz="0" w:space="0" w:color="auto"/>
      </w:divBdr>
    </w:div>
    <w:div w:id="367947999">
      <w:bodyDiv w:val="1"/>
      <w:marLeft w:val="0"/>
      <w:marRight w:val="0"/>
      <w:marTop w:val="0"/>
      <w:marBottom w:val="0"/>
      <w:divBdr>
        <w:top w:val="none" w:sz="0" w:space="0" w:color="auto"/>
        <w:left w:val="none" w:sz="0" w:space="0" w:color="auto"/>
        <w:bottom w:val="none" w:sz="0" w:space="0" w:color="auto"/>
        <w:right w:val="none" w:sz="0" w:space="0" w:color="auto"/>
      </w:divBdr>
    </w:div>
    <w:div w:id="505172436">
      <w:bodyDiv w:val="1"/>
      <w:marLeft w:val="0"/>
      <w:marRight w:val="0"/>
      <w:marTop w:val="0"/>
      <w:marBottom w:val="0"/>
      <w:divBdr>
        <w:top w:val="none" w:sz="0" w:space="0" w:color="auto"/>
        <w:left w:val="none" w:sz="0" w:space="0" w:color="auto"/>
        <w:bottom w:val="none" w:sz="0" w:space="0" w:color="auto"/>
        <w:right w:val="none" w:sz="0" w:space="0" w:color="auto"/>
      </w:divBdr>
      <w:divsChild>
        <w:div w:id="1931238629">
          <w:marLeft w:val="0"/>
          <w:marRight w:val="0"/>
          <w:marTop w:val="0"/>
          <w:marBottom w:val="0"/>
          <w:divBdr>
            <w:top w:val="none" w:sz="0" w:space="0" w:color="auto"/>
            <w:left w:val="none" w:sz="0" w:space="0" w:color="auto"/>
            <w:bottom w:val="none" w:sz="0" w:space="0" w:color="auto"/>
            <w:right w:val="none" w:sz="0" w:space="0" w:color="auto"/>
          </w:divBdr>
        </w:div>
        <w:div w:id="1895893787">
          <w:marLeft w:val="0"/>
          <w:marRight w:val="0"/>
          <w:marTop w:val="0"/>
          <w:marBottom w:val="0"/>
          <w:divBdr>
            <w:top w:val="none" w:sz="0" w:space="0" w:color="auto"/>
            <w:left w:val="none" w:sz="0" w:space="0" w:color="auto"/>
            <w:bottom w:val="none" w:sz="0" w:space="0" w:color="auto"/>
            <w:right w:val="none" w:sz="0" w:space="0" w:color="auto"/>
          </w:divBdr>
        </w:div>
      </w:divsChild>
    </w:div>
    <w:div w:id="685254742">
      <w:bodyDiv w:val="1"/>
      <w:marLeft w:val="0"/>
      <w:marRight w:val="0"/>
      <w:marTop w:val="0"/>
      <w:marBottom w:val="0"/>
      <w:divBdr>
        <w:top w:val="none" w:sz="0" w:space="0" w:color="auto"/>
        <w:left w:val="none" w:sz="0" w:space="0" w:color="auto"/>
        <w:bottom w:val="none" w:sz="0" w:space="0" w:color="auto"/>
        <w:right w:val="none" w:sz="0" w:space="0" w:color="auto"/>
      </w:divBdr>
    </w:div>
    <w:div w:id="842361260">
      <w:bodyDiv w:val="1"/>
      <w:marLeft w:val="0"/>
      <w:marRight w:val="0"/>
      <w:marTop w:val="0"/>
      <w:marBottom w:val="0"/>
      <w:divBdr>
        <w:top w:val="none" w:sz="0" w:space="0" w:color="auto"/>
        <w:left w:val="none" w:sz="0" w:space="0" w:color="auto"/>
        <w:bottom w:val="none" w:sz="0" w:space="0" w:color="auto"/>
        <w:right w:val="none" w:sz="0" w:space="0" w:color="auto"/>
      </w:divBdr>
    </w:div>
    <w:div w:id="921333940">
      <w:bodyDiv w:val="1"/>
      <w:marLeft w:val="0"/>
      <w:marRight w:val="0"/>
      <w:marTop w:val="0"/>
      <w:marBottom w:val="0"/>
      <w:divBdr>
        <w:top w:val="none" w:sz="0" w:space="0" w:color="auto"/>
        <w:left w:val="none" w:sz="0" w:space="0" w:color="auto"/>
        <w:bottom w:val="none" w:sz="0" w:space="0" w:color="auto"/>
        <w:right w:val="none" w:sz="0" w:space="0" w:color="auto"/>
      </w:divBdr>
    </w:div>
    <w:div w:id="984895908">
      <w:bodyDiv w:val="1"/>
      <w:marLeft w:val="0"/>
      <w:marRight w:val="0"/>
      <w:marTop w:val="0"/>
      <w:marBottom w:val="0"/>
      <w:divBdr>
        <w:top w:val="none" w:sz="0" w:space="0" w:color="auto"/>
        <w:left w:val="none" w:sz="0" w:space="0" w:color="auto"/>
        <w:bottom w:val="none" w:sz="0" w:space="0" w:color="auto"/>
        <w:right w:val="none" w:sz="0" w:space="0" w:color="auto"/>
      </w:divBdr>
    </w:div>
    <w:div w:id="996956680">
      <w:bodyDiv w:val="1"/>
      <w:marLeft w:val="0"/>
      <w:marRight w:val="0"/>
      <w:marTop w:val="0"/>
      <w:marBottom w:val="0"/>
      <w:divBdr>
        <w:top w:val="none" w:sz="0" w:space="0" w:color="auto"/>
        <w:left w:val="none" w:sz="0" w:space="0" w:color="auto"/>
        <w:bottom w:val="none" w:sz="0" w:space="0" w:color="auto"/>
        <w:right w:val="none" w:sz="0" w:space="0" w:color="auto"/>
      </w:divBdr>
    </w:div>
    <w:div w:id="1127311890">
      <w:bodyDiv w:val="1"/>
      <w:marLeft w:val="0"/>
      <w:marRight w:val="0"/>
      <w:marTop w:val="0"/>
      <w:marBottom w:val="0"/>
      <w:divBdr>
        <w:top w:val="none" w:sz="0" w:space="0" w:color="auto"/>
        <w:left w:val="none" w:sz="0" w:space="0" w:color="auto"/>
        <w:bottom w:val="none" w:sz="0" w:space="0" w:color="auto"/>
        <w:right w:val="none" w:sz="0" w:space="0" w:color="auto"/>
      </w:divBdr>
    </w:div>
    <w:div w:id="1173761938">
      <w:bodyDiv w:val="1"/>
      <w:marLeft w:val="0"/>
      <w:marRight w:val="0"/>
      <w:marTop w:val="0"/>
      <w:marBottom w:val="0"/>
      <w:divBdr>
        <w:top w:val="none" w:sz="0" w:space="0" w:color="auto"/>
        <w:left w:val="none" w:sz="0" w:space="0" w:color="auto"/>
        <w:bottom w:val="none" w:sz="0" w:space="0" w:color="auto"/>
        <w:right w:val="none" w:sz="0" w:space="0" w:color="auto"/>
      </w:divBdr>
    </w:div>
    <w:div w:id="1178811754">
      <w:bodyDiv w:val="1"/>
      <w:marLeft w:val="0"/>
      <w:marRight w:val="0"/>
      <w:marTop w:val="0"/>
      <w:marBottom w:val="0"/>
      <w:divBdr>
        <w:top w:val="none" w:sz="0" w:space="0" w:color="auto"/>
        <w:left w:val="none" w:sz="0" w:space="0" w:color="auto"/>
        <w:bottom w:val="none" w:sz="0" w:space="0" w:color="auto"/>
        <w:right w:val="none" w:sz="0" w:space="0" w:color="auto"/>
      </w:divBdr>
    </w:div>
    <w:div w:id="1221747139">
      <w:bodyDiv w:val="1"/>
      <w:marLeft w:val="0"/>
      <w:marRight w:val="0"/>
      <w:marTop w:val="0"/>
      <w:marBottom w:val="0"/>
      <w:divBdr>
        <w:top w:val="none" w:sz="0" w:space="0" w:color="auto"/>
        <w:left w:val="none" w:sz="0" w:space="0" w:color="auto"/>
        <w:bottom w:val="none" w:sz="0" w:space="0" w:color="auto"/>
        <w:right w:val="none" w:sz="0" w:space="0" w:color="auto"/>
      </w:divBdr>
    </w:div>
    <w:div w:id="1239092485">
      <w:bodyDiv w:val="1"/>
      <w:marLeft w:val="0"/>
      <w:marRight w:val="0"/>
      <w:marTop w:val="0"/>
      <w:marBottom w:val="0"/>
      <w:divBdr>
        <w:top w:val="none" w:sz="0" w:space="0" w:color="auto"/>
        <w:left w:val="none" w:sz="0" w:space="0" w:color="auto"/>
        <w:bottom w:val="none" w:sz="0" w:space="0" w:color="auto"/>
        <w:right w:val="none" w:sz="0" w:space="0" w:color="auto"/>
      </w:divBdr>
    </w:div>
    <w:div w:id="1336617830">
      <w:bodyDiv w:val="1"/>
      <w:marLeft w:val="0"/>
      <w:marRight w:val="0"/>
      <w:marTop w:val="0"/>
      <w:marBottom w:val="0"/>
      <w:divBdr>
        <w:top w:val="none" w:sz="0" w:space="0" w:color="auto"/>
        <w:left w:val="none" w:sz="0" w:space="0" w:color="auto"/>
        <w:bottom w:val="none" w:sz="0" w:space="0" w:color="auto"/>
        <w:right w:val="none" w:sz="0" w:space="0" w:color="auto"/>
      </w:divBdr>
    </w:div>
    <w:div w:id="1355961937">
      <w:bodyDiv w:val="1"/>
      <w:marLeft w:val="0"/>
      <w:marRight w:val="0"/>
      <w:marTop w:val="0"/>
      <w:marBottom w:val="0"/>
      <w:divBdr>
        <w:top w:val="none" w:sz="0" w:space="0" w:color="auto"/>
        <w:left w:val="none" w:sz="0" w:space="0" w:color="auto"/>
        <w:bottom w:val="none" w:sz="0" w:space="0" w:color="auto"/>
        <w:right w:val="none" w:sz="0" w:space="0" w:color="auto"/>
      </w:divBdr>
    </w:div>
    <w:div w:id="1552618364">
      <w:bodyDiv w:val="1"/>
      <w:marLeft w:val="0"/>
      <w:marRight w:val="0"/>
      <w:marTop w:val="0"/>
      <w:marBottom w:val="0"/>
      <w:divBdr>
        <w:top w:val="none" w:sz="0" w:space="0" w:color="auto"/>
        <w:left w:val="none" w:sz="0" w:space="0" w:color="auto"/>
        <w:bottom w:val="none" w:sz="0" w:space="0" w:color="auto"/>
        <w:right w:val="none" w:sz="0" w:space="0" w:color="auto"/>
      </w:divBdr>
    </w:div>
    <w:div w:id="1606964646">
      <w:bodyDiv w:val="1"/>
      <w:marLeft w:val="0"/>
      <w:marRight w:val="0"/>
      <w:marTop w:val="0"/>
      <w:marBottom w:val="0"/>
      <w:divBdr>
        <w:top w:val="none" w:sz="0" w:space="0" w:color="auto"/>
        <w:left w:val="none" w:sz="0" w:space="0" w:color="auto"/>
        <w:bottom w:val="none" w:sz="0" w:space="0" w:color="auto"/>
        <w:right w:val="none" w:sz="0" w:space="0" w:color="auto"/>
      </w:divBdr>
    </w:div>
    <w:div w:id="1629235472">
      <w:bodyDiv w:val="1"/>
      <w:marLeft w:val="0"/>
      <w:marRight w:val="0"/>
      <w:marTop w:val="0"/>
      <w:marBottom w:val="0"/>
      <w:divBdr>
        <w:top w:val="none" w:sz="0" w:space="0" w:color="auto"/>
        <w:left w:val="none" w:sz="0" w:space="0" w:color="auto"/>
        <w:bottom w:val="none" w:sz="0" w:space="0" w:color="auto"/>
        <w:right w:val="none" w:sz="0" w:space="0" w:color="auto"/>
      </w:divBdr>
    </w:div>
    <w:div w:id="1760641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President@WomenEnabled.org" TargetMode="External"/><Relationship Id="rId9" Type="http://schemas.openxmlformats.org/officeDocument/2006/relationships/hyperlink" Target="mailto:s.phillips@WomenEnabled.org" TargetMode="External"/><Relationship Id="rId10" Type="http://schemas.openxmlformats.org/officeDocument/2006/relationships/hyperlink" Target="mailto:a.mcrae@WomenEnabl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3150</Words>
  <Characters>17956</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Suzannah Phillips</cp:lastModifiedBy>
  <cp:revision>7</cp:revision>
  <dcterms:created xsi:type="dcterms:W3CDTF">2017-01-24T15:43:00Z</dcterms:created>
  <dcterms:modified xsi:type="dcterms:W3CDTF">2017-01-30T16:24:00Z</dcterms:modified>
</cp:coreProperties>
</file>